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5A" w:rsidRPr="007B6B2A" w:rsidRDefault="00427D3B" w:rsidP="00746C04">
      <w:pPr>
        <w:pStyle w:val="Title"/>
        <w:rPr>
          <w:rFonts w:asciiTheme="minorHAnsi" w:hAnsiTheme="minorHAnsi" w:cstheme="minorHAnsi"/>
          <w:sz w:val="16"/>
          <w:szCs w:val="16"/>
          <w:u w:val="none"/>
        </w:rPr>
      </w:pPr>
      <w:r w:rsidRPr="007B6B2A">
        <w:rPr>
          <w:rFonts w:asciiTheme="minorHAnsi" w:hAnsiTheme="minorHAnsi" w:cstheme="minorHAnsi"/>
          <w:sz w:val="16"/>
          <w:szCs w:val="16"/>
          <w:u w:val="none"/>
        </w:rPr>
        <w:t>Terms of Business Agreement</w:t>
      </w:r>
    </w:p>
    <w:p w:rsidR="0051795A" w:rsidRPr="007B6B2A" w:rsidRDefault="00036B9C" w:rsidP="00EE44E0">
      <w:pPr>
        <w:pStyle w:val="Title"/>
        <w:rPr>
          <w:rFonts w:asciiTheme="minorHAnsi" w:hAnsiTheme="minorHAnsi" w:cstheme="minorHAnsi"/>
          <w:b w:val="0"/>
          <w:bCs w:val="0"/>
          <w:sz w:val="16"/>
          <w:szCs w:val="16"/>
          <w:u w:val="none"/>
        </w:rPr>
      </w:pPr>
      <w:r>
        <w:rPr>
          <w:rFonts w:asciiTheme="minorHAnsi" w:hAnsiTheme="minorHAnsi" w:cstheme="minorHAnsi"/>
          <w:b w:val="0"/>
          <w:bCs w:val="0"/>
          <w:sz w:val="16"/>
          <w:szCs w:val="16"/>
          <w:u w:val="none"/>
        </w:rPr>
        <w:t>Terms of Business (V22</w:t>
      </w:r>
      <w:r w:rsidR="0051795A" w:rsidRPr="007B6B2A">
        <w:rPr>
          <w:rFonts w:asciiTheme="minorHAnsi" w:hAnsiTheme="minorHAnsi" w:cstheme="minorHAnsi"/>
          <w:b w:val="0"/>
          <w:bCs w:val="0"/>
          <w:sz w:val="16"/>
          <w:szCs w:val="16"/>
          <w:u w:val="none"/>
        </w:rPr>
        <w:t>)</w:t>
      </w:r>
    </w:p>
    <w:p w:rsidR="0051795A" w:rsidRPr="007B6B2A" w:rsidRDefault="0051795A" w:rsidP="0051795A">
      <w:pPr>
        <w:pStyle w:val="Title"/>
        <w:rPr>
          <w:rFonts w:asciiTheme="minorHAnsi" w:hAnsiTheme="minorHAnsi" w:cstheme="minorHAnsi"/>
          <w:b w:val="0"/>
          <w:bCs w:val="0"/>
          <w:sz w:val="16"/>
          <w:szCs w:val="16"/>
          <w:u w:val="none"/>
        </w:rPr>
      </w:pPr>
      <w:r w:rsidRPr="007B6B2A">
        <w:rPr>
          <w:rFonts w:asciiTheme="minorHAnsi" w:hAnsiTheme="minorHAnsi" w:cstheme="minorHAnsi"/>
          <w:b w:val="0"/>
          <w:bCs w:val="0"/>
          <w:sz w:val="16"/>
          <w:szCs w:val="16"/>
          <w:u w:val="none"/>
        </w:rPr>
        <w:t>We recommend that you carefully read these Terms that apply to our appointment by you and the services we will provide.</w:t>
      </w:r>
    </w:p>
    <w:p w:rsidR="0051795A" w:rsidRPr="007B6B2A" w:rsidRDefault="000955D4" w:rsidP="0051795A">
      <w:pPr>
        <w:pStyle w:val="Title"/>
        <w:rPr>
          <w:rFonts w:asciiTheme="minorHAnsi" w:hAnsiTheme="minorHAnsi" w:cstheme="minorHAnsi"/>
          <w:b w:val="0"/>
          <w:bCs w:val="0"/>
          <w:sz w:val="16"/>
          <w:szCs w:val="16"/>
          <w:u w:val="none"/>
        </w:rPr>
      </w:pPr>
      <w:r>
        <w:rPr>
          <w:rFonts w:asciiTheme="minorHAnsi" w:hAnsiTheme="minorHAnsi" w:cstheme="minorHAnsi"/>
          <w:b w:val="0"/>
          <w:bCs w:val="0"/>
          <w:sz w:val="16"/>
          <w:szCs w:val="16"/>
          <w:u w:val="none"/>
        </w:rPr>
        <w:t>Douglas Insurance Brokers Ltd</w:t>
      </w:r>
      <w:r w:rsidR="0051795A" w:rsidRPr="007B6B2A">
        <w:rPr>
          <w:rFonts w:asciiTheme="minorHAnsi" w:hAnsiTheme="minorHAnsi" w:cstheme="minorHAnsi"/>
          <w:b w:val="0"/>
          <w:bCs w:val="0"/>
          <w:sz w:val="16"/>
          <w:szCs w:val="16"/>
          <w:u w:val="none"/>
        </w:rPr>
        <w:t xml:space="preserve"> (Head Office)</w:t>
      </w:r>
    </w:p>
    <w:p w:rsidR="0051795A" w:rsidRPr="007B6B2A" w:rsidRDefault="008B70C4" w:rsidP="0051795A">
      <w:pPr>
        <w:pStyle w:val="Title"/>
        <w:rPr>
          <w:rFonts w:asciiTheme="minorHAnsi" w:hAnsiTheme="minorHAnsi" w:cstheme="minorHAnsi"/>
          <w:b w:val="0"/>
          <w:bCs w:val="0"/>
          <w:sz w:val="16"/>
          <w:szCs w:val="16"/>
          <w:u w:val="none"/>
        </w:rPr>
      </w:pPr>
      <w:r>
        <w:rPr>
          <w:rFonts w:asciiTheme="minorHAnsi" w:hAnsiTheme="minorHAnsi" w:cstheme="minorHAnsi"/>
          <w:b w:val="0"/>
          <w:bCs w:val="0"/>
          <w:sz w:val="16"/>
          <w:szCs w:val="16"/>
          <w:u w:val="none"/>
        </w:rPr>
        <w:t>1 Millennium</w:t>
      </w:r>
      <w:r w:rsidR="00C14A9A">
        <w:rPr>
          <w:rFonts w:asciiTheme="minorHAnsi" w:hAnsiTheme="minorHAnsi" w:cstheme="minorHAnsi"/>
          <w:b w:val="0"/>
          <w:bCs w:val="0"/>
          <w:sz w:val="16"/>
          <w:szCs w:val="16"/>
          <w:u w:val="none"/>
        </w:rPr>
        <w:t xml:space="preserve"> Gate, </w:t>
      </w:r>
      <w:proofErr w:type="spellStart"/>
      <w:r w:rsidR="00C14A9A">
        <w:rPr>
          <w:rFonts w:asciiTheme="minorHAnsi" w:hAnsiTheme="minorHAnsi" w:cstheme="minorHAnsi"/>
          <w:b w:val="0"/>
          <w:bCs w:val="0"/>
          <w:sz w:val="16"/>
          <w:szCs w:val="16"/>
          <w:u w:val="none"/>
        </w:rPr>
        <w:t>Westmere</w:t>
      </w:r>
      <w:proofErr w:type="spellEnd"/>
      <w:r w:rsidR="00C14A9A">
        <w:rPr>
          <w:rFonts w:asciiTheme="minorHAnsi" w:hAnsiTheme="minorHAnsi" w:cstheme="minorHAnsi"/>
          <w:b w:val="0"/>
          <w:bCs w:val="0"/>
          <w:sz w:val="16"/>
          <w:szCs w:val="16"/>
          <w:u w:val="none"/>
        </w:rPr>
        <w:t xml:space="preserve"> Drive, Crewe CW1 6AY</w:t>
      </w:r>
      <w:r w:rsidR="0051795A" w:rsidRPr="007B6B2A">
        <w:rPr>
          <w:rFonts w:asciiTheme="minorHAnsi" w:hAnsiTheme="minorHAnsi" w:cstheme="minorHAnsi"/>
          <w:b w:val="0"/>
          <w:bCs w:val="0"/>
          <w:sz w:val="16"/>
          <w:szCs w:val="16"/>
          <w:u w:val="none"/>
        </w:rPr>
        <w:t>.</w:t>
      </w:r>
    </w:p>
    <w:p w:rsidR="00427D3B" w:rsidRPr="007B6B2A" w:rsidRDefault="0051795A" w:rsidP="0051795A">
      <w:pPr>
        <w:pStyle w:val="Title"/>
        <w:jc w:val="left"/>
        <w:rPr>
          <w:rFonts w:asciiTheme="minorHAnsi" w:hAnsiTheme="minorHAnsi" w:cstheme="minorHAnsi"/>
          <w:b w:val="0"/>
          <w:bCs w:val="0"/>
          <w:sz w:val="16"/>
          <w:szCs w:val="16"/>
          <w:u w:val="none"/>
        </w:rPr>
      </w:pPr>
      <w:r w:rsidRPr="007B6B2A">
        <w:rPr>
          <w:rFonts w:asciiTheme="minorHAnsi" w:hAnsiTheme="minorHAnsi" w:cstheme="minorHAnsi"/>
          <w:b w:val="0"/>
          <w:bCs w:val="0"/>
          <w:sz w:val="16"/>
          <w:szCs w:val="16"/>
          <w:u w:val="none"/>
        </w:rPr>
        <w:t xml:space="preserve">Telephone: 01270 506980 Fax: 01270 506983 Email: </w:t>
      </w:r>
      <w:hyperlink r:id="rId6" w:history="1">
        <w:r w:rsidRPr="007B6B2A">
          <w:rPr>
            <w:rStyle w:val="Hyperlink"/>
            <w:rFonts w:asciiTheme="minorHAnsi" w:hAnsiTheme="minorHAnsi" w:cstheme="minorHAnsi"/>
            <w:b w:val="0"/>
            <w:bCs w:val="0"/>
            <w:color w:val="auto"/>
            <w:sz w:val="16"/>
            <w:szCs w:val="16"/>
          </w:rPr>
          <w:t>crewe@countyins.com</w:t>
        </w:r>
      </w:hyperlink>
    </w:p>
    <w:p w:rsidR="0051795A" w:rsidRPr="007B6B2A" w:rsidRDefault="0051795A" w:rsidP="0051795A">
      <w:pPr>
        <w:pStyle w:val="Title"/>
        <w:jc w:val="left"/>
        <w:rPr>
          <w:rFonts w:asciiTheme="minorHAnsi" w:hAnsiTheme="minorHAnsi" w:cstheme="minorHAnsi"/>
          <w:b w:val="0"/>
          <w:bCs w:val="0"/>
          <w:sz w:val="16"/>
          <w:szCs w:val="16"/>
          <w:u w:val="none"/>
        </w:rPr>
      </w:pPr>
    </w:p>
    <w:p w:rsidR="00FA35ED" w:rsidRPr="007B6B2A" w:rsidRDefault="00FA35ED" w:rsidP="00FA35ED">
      <w:pPr>
        <w:pStyle w:val="BodyText2"/>
        <w:autoSpaceDE w:val="0"/>
        <w:autoSpaceDN w:val="0"/>
        <w:adjustRightInd w:val="0"/>
        <w:rPr>
          <w:rFonts w:asciiTheme="minorHAnsi" w:hAnsiTheme="minorHAnsi" w:cstheme="minorHAnsi"/>
          <w:sz w:val="16"/>
          <w:szCs w:val="16"/>
        </w:rPr>
      </w:pPr>
      <w:r w:rsidRPr="007B6B2A">
        <w:rPr>
          <w:rFonts w:asciiTheme="minorHAnsi" w:hAnsiTheme="minorHAnsi" w:cstheme="minorHAnsi"/>
          <w:b/>
          <w:bCs/>
          <w:sz w:val="16"/>
          <w:szCs w:val="16"/>
        </w:rPr>
        <w:t>Law and Language</w:t>
      </w:r>
    </w:p>
    <w:p w:rsidR="00FA35ED" w:rsidRPr="007B6B2A" w:rsidRDefault="00FA35ED" w:rsidP="00FA35ED">
      <w:pPr>
        <w:pStyle w:val="BodyText2"/>
        <w:autoSpaceDE w:val="0"/>
        <w:autoSpaceDN w:val="0"/>
        <w:adjustRightInd w:val="0"/>
        <w:rPr>
          <w:rFonts w:asciiTheme="minorHAnsi" w:hAnsiTheme="minorHAnsi" w:cstheme="minorHAnsi"/>
          <w:sz w:val="16"/>
          <w:szCs w:val="16"/>
          <w:shd w:val="clear" w:color="auto" w:fill="FFFFFF"/>
        </w:rPr>
      </w:pPr>
      <w:r w:rsidRPr="007B6B2A">
        <w:rPr>
          <w:rFonts w:asciiTheme="minorHAnsi" w:hAnsiTheme="minorHAnsi" w:cs="Arial"/>
          <w:sz w:val="16"/>
          <w:szCs w:val="16"/>
          <w:shd w:val="clear" w:color="auto" w:fill="FFFFFF"/>
        </w:rPr>
        <w:t>This Terms of Business is subject to English Law and the jurisdiction of the English Courts</w:t>
      </w:r>
      <w:r w:rsidRPr="007B6B2A">
        <w:rPr>
          <w:rFonts w:asciiTheme="minorHAnsi" w:hAnsiTheme="minorHAnsi" w:cs="Arial"/>
          <w:b/>
          <w:sz w:val="16"/>
          <w:szCs w:val="16"/>
          <w:shd w:val="clear" w:color="auto" w:fill="FFFFFF"/>
        </w:rPr>
        <w:t>.</w:t>
      </w:r>
      <w:r w:rsidRPr="007B6B2A">
        <w:rPr>
          <w:rStyle w:val="apple-converted-space"/>
          <w:rFonts w:asciiTheme="minorHAnsi" w:hAnsiTheme="minorHAnsi" w:cs="Arial"/>
          <w:b/>
          <w:sz w:val="16"/>
          <w:szCs w:val="16"/>
          <w:shd w:val="clear" w:color="auto" w:fill="FFFFFF"/>
        </w:rPr>
        <w:t> </w:t>
      </w:r>
      <w:r w:rsidRPr="007B6B2A">
        <w:rPr>
          <w:rFonts w:asciiTheme="minorHAnsi" w:hAnsiTheme="minorHAnsi" w:cstheme="minorHAnsi"/>
          <w:sz w:val="16"/>
          <w:szCs w:val="16"/>
          <w:shd w:val="clear" w:color="auto" w:fill="FFFFFF"/>
        </w:rPr>
        <w:t>We will use the English language for all communications, the contractual terms and conditions, and any information we are required to supply to you, before and during the duration of the contract.</w:t>
      </w:r>
    </w:p>
    <w:p w:rsidR="00427D3B" w:rsidRPr="007B6B2A" w:rsidRDefault="00427D3B" w:rsidP="004B382E">
      <w:pPr>
        <w:jc w:val="both"/>
        <w:rPr>
          <w:rFonts w:asciiTheme="minorHAnsi" w:hAnsiTheme="minorHAnsi" w:cstheme="minorHAnsi"/>
          <w:b/>
          <w:sz w:val="16"/>
          <w:szCs w:val="16"/>
        </w:rPr>
      </w:pPr>
    </w:p>
    <w:p w:rsidR="00427D3B" w:rsidRPr="007B6B2A" w:rsidRDefault="00427D3B" w:rsidP="004B382E">
      <w:pPr>
        <w:jc w:val="both"/>
        <w:rPr>
          <w:rFonts w:asciiTheme="minorHAnsi" w:hAnsiTheme="minorHAnsi" w:cstheme="minorHAnsi"/>
          <w:b/>
          <w:sz w:val="16"/>
          <w:szCs w:val="16"/>
        </w:rPr>
      </w:pPr>
      <w:r w:rsidRPr="007B6B2A">
        <w:rPr>
          <w:rFonts w:asciiTheme="minorHAnsi" w:hAnsiTheme="minorHAnsi" w:cstheme="minorHAnsi"/>
          <w:b/>
          <w:sz w:val="16"/>
          <w:szCs w:val="16"/>
        </w:rPr>
        <w:t>Acceptance</w:t>
      </w:r>
    </w:p>
    <w:p w:rsidR="00427D3B" w:rsidRPr="007B6B2A" w:rsidRDefault="00427D3B" w:rsidP="004B382E">
      <w:pPr>
        <w:jc w:val="both"/>
        <w:rPr>
          <w:rFonts w:asciiTheme="minorHAnsi" w:hAnsiTheme="minorHAnsi" w:cstheme="minorHAnsi"/>
          <w:sz w:val="16"/>
          <w:szCs w:val="16"/>
          <w:lang w:val="en-US"/>
        </w:rPr>
      </w:pPr>
      <w:r w:rsidRPr="007B6B2A">
        <w:rPr>
          <w:rFonts w:asciiTheme="minorHAnsi" w:hAnsiTheme="minorHAnsi" w:cstheme="minorHAnsi"/>
          <w:sz w:val="16"/>
          <w:szCs w:val="16"/>
        </w:rPr>
        <w:t>The purpose of this agreement is to set out our</w:t>
      </w:r>
      <w:r w:rsidRPr="007B6B2A">
        <w:rPr>
          <w:rFonts w:asciiTheme="minorHAnsi" w:hAnsiTheme="minorHAnsi" w:cstheme="minorHAnsi"/>
          <w:sz w:val="16"/>
          <w:szCs w:val="16"/>
          <w:lang w:val="en-US"/>
        </w:rPr>
        <w:t xml:space="preserve"> professional relationship and detail the services we will provide to you.  For your own benefit and protection, you should read all of the information carefully</w:t>
      </w:r>
      <w:r w:rsidR="0019659F" w:rsidRPr="007B6B2A">
        <w:rPr>
          <w:rFonts w:asciiTheme="minorHAnsi" w:hAnsiTheme="minorHAnsi" w:cstheme="minorHAnsi"/>
          <w:sz w:val="16"/>
          <w:szCs w:val="16"/>
          <w:lang w:val="en-US"/>
        </w:rPr>
        <w:t>.</w:t>
      </w:r>
      <w:r w:rsidRPr="007B6B2A">
        <w:rPr>
          <w:rFonts w:asciiTheme="minorHAnsi" w:hAnsiTheme="minorHAnsi" w:cstheme="minorHAnsi"/>
          <w:bCs/>
          <w:sz w:val="16"/>
          <w:szCs w:val="16"/>
          <w:lang w:val="en-US"/>
        </w:rPr>
        <w:t xml:space="preserve"> </w:t>
      </w:r>
      <w:r w:rsidRPr="007B6B2A">
        <w:rPr>
          <w:rFonts w:asciiTheme="minorHAnsi" w:hAnsiTheme="minorHAnsi" w:cstheme="minorHAnsi"/>
          <w:sz w:val="16"/>
          <w:szCs w:val="16"/>
          <w:lang w:val="en-US"/>
        </w:rPr>
        <w:t>If you do not agree to any part of the information, please tell us. We assume that you accept the terms of</w:t>
      </w:r>
      <w:r w:rsidRPr="007B6B2A">
        <w:rPr>
          <w:rFonts w:asciiTheme="minorHAnsi" w:hAnsiTheme="minorHAnsi" w:cstheme="minorHAnsi"/>
          <w:bCs/>
          <w:sz w:val="16"/>
          <w:szCs w:val="16"/>
        </w:rPr>
        <w:t xml:space="preserve"> this agreement unless we hear from you.</w:t>
      </w:r>
    </w:p>
    <w:p w:rsidR="00427D3B" w:rsidRPr="007B6B2A" w:rsidRDefault="00427D3B" w:rsidP="004B382E">
      <w:pPr>
        <w:jc w:val="both"/>
        <w:rPr>
          <w:rFonts w:asciiTheme="minorHAnsi" w:hAnsiTheme="minorHAnsi" w:cstheme="minorHAnsi"/>
          <w:b/>
          <w:i/>
          <w:sz w:val="16"/>
          <w:szCs w:val="16"/>
          <w:lang w:val="en-US"/>
        </w:rPr>
      </w:pPr>
    </w:p>
    <w:p w:rsidR="00427D3B" w:rsidRPr="007B6B2A" w:rsidRDefault="00427D3B" w:rsidP="004B382E">
      <w:pPr>
        <w:jc w:val="both"/>
        <w:rPr>
          <w:rFonts w:asciiTheme="minorHAnsi" w:hAnsiTheme="minorHAnsi" w:cstheme="minorHAnsi"/>
          <w:sz w:val="16"/>
          <w:szCs w:val="16"/>
        </w:rPr>
      </w:pPr>
      <w:r w:rsidRPr="007B6B2A">
        <w:rPr>
          <w:rFonts w:asciiTheme="minorHAnsi" w:hAnsiTheme="minorHAnsi" w:cstheme="minorHAnsi"/>
          <w:b/>
          <w:sz w:val="16"/>
          <w:szCs w:val="16"/>
        </w:rPr>
        <w:t xml:space="preserve">The Regulator </w:t>
      </w:r>
    </w:p>
    <w:p w:rsidR="00427D3B" w:rsidRPr="007B6B2A" w:rsidRDefault="00427D3B" w:rsidP="004B382E">
      <w:pPr>
        <w:jc w:val="both"/>
        <w:rPr>
          <w:rFonts w:asciiTheme="minorHAnsi" w:hAnsiTheme="minorHAnsi" w:cstheme="minorHAnsi"/>
          <w:sz w:val="16"/>
          <w:szCs w:val="16"/>
        </w:rPr>
      </w:pPr>
      <w:r w:rsidRPr="007B6B2A">
        <w:rPr>
          <w:rFonts w:asciiTheme="minorHAnsi" w:hAnsiTheme="minorHAnsi" w:cstheme="minorHAnsi"/>
          <w:sz w:val="16"/>
          <w:szCs w:val="16"/>
        </w:rPr>
        <w:t xml:space="preserve">The Financial </w:t>
      </w:r>
      <w:r w:rsidR="002C378A" w:rsidRPr="007B6B2A">
        <w:rPr>
          <w:rFonts w:asciiTheme="minorHAnsi" w:hAnsiTheme="minorHAnsi" w:cstheme="minorHAnsi"/>
          <w:sz w:val="16"/>
          <w:szCs w:val="16"/>
        </w:rPr>
        <w:t>Conduct</w:t>
      </w:r>
      <w:r w:rsidRPr="007B6B2A">
        <w:rPr>
          <w:rFonts w:asciiTheme="minorHAnsi" w:hAnsiTheme="minorHAnsi" w:cstheme="minorHAnsi"/>
          <w:sz w:val="16"/>
          <w:szCs w:val="16"/>
        </w:rPr>
        <w:t xml:space="preserve"> Authority (F</w:t>
      </w:r>
      <w:r w:rsidR="002C378A" w:rsidRPr="007B6B2A">
        <w:rPr>
          <w:rFonts w:asciiTheme="minorHAnsi" w:hAnsiTheme="minorHAnsi" w:cstheme="minorHAnsi"/>
          <w:sz w:val="16"/>
          <w:szCs w:val="16"/>
        </w:rPr>
        <w:t>C</w:t>
      </w:r>
      <w:r w:rsidRPr="007B6B2A">
        <w:rPr>
          <w:rFonts w:asciiTheme="minorHAnsi" w:hAnsiTheme="minorHAnsi" w:cstheme="minorHAnsi"/>
          <w:sz w:val="16"/>
          <w:szCs w:val="16"/>
        </w:rPr>
        <w:t xml:space="preserve">A) is an independent watchdog that regulates financial services. </w:t>
      </w:r>
    </w:p>
    <w:p w:rsidR="00427D3B" w:rsidRPr="007B6B2A" w:rsidRDefault="00427D3B" w:rsidP="004B382E">
      <w:pPr>
        <w:jc w:val="both"/>
        <w:rPr>
          <w:rFonts w:asciiTheme="minorHAnsi" w:hAnsiTheme="minorHAnsi" w:cstheme="minorHAnsi"/>
          <w:sz w:val="16"/>
          <w:szCs w:val="16"/>
        </w:rPr>
      </w:pPr>
    </w:p>
    <w:p w:rsidR="00E45887" w:rsidRPr="007B6B2A" w:rsidRDefault="007E3739" w:rsidP="00E45887">
      <w:pPr>
        <w:jc w:val="both"/>
        <w:rPr>
          <w:rFonts w:asciiTheme="minorHAnsi" w:hAnsiTheme="minorHAnsi" w:cstheme="minorHAnsi"/>
          <w:sz w:val="16"/>
          <w:szCs w:val="16"/>
        </w:rPr>
      </w:pPr>
      <w:r>
        <w:rPr>
          <w:rFonts w:asciiTheme="minorHAnsi" w:hAnsiTheme="minorHAnsi" w:cstheme="minorHAnsi"/>
          <w:sz w:val="16"/>
          <w:szCs w:val="16"/>
        </w:rPr>
        <w:t>We are an Insurance Intermediary and our permitted business is arranging, advising, dealing as agent and assisting in the administration and performance of general insurance contracts and credit broking.</w:t>
      </w:r>
    </w:p>
    <w:p w:rsidR="00427D3B" w:rsidRPr="007B6B2A" w:rsidRDefault="00427D3B" w:rsidP="004B382E">
      <w:pPr>
        <w:jc w:val="both"/>
        <w:rPr>
          <w:rFonts w:asciiTheme="minorHAnsi" w:hAnsiTheme="minorHAnsi" w:cstheme="minorHAnsi"/>
          <w:sz w:val="16"/>
          <w:szCs w:val="16"/>
        </w:rPr>
      </w:pPr>
    </w:p>
    <w:p w:rsidR="00707FAC" w:rsidRPr="007B6B2A" w:rsidRDefault="00707FAC" w:rsidP="00707FAC">
      <w:pPr>
        <w:jc w:val="both"/>
        <w:rPr>
          <w:rFonts w:asciiTheme="minorHAnsi" w:hAnsiTheme="minorHAnsi" w:cstheme="minorHAnsi"/>
          <w:sz w:val="16"/>
          <w:szCs w:val="16"/>
        </w:rPr>
      </w:pPr>
      <w:r w:rsidRPr="007B6B2A">
        <w:rPr>
          <w:rFonts w:asciiTheme="minorHAnsi" w:hAnsiTheme="minorHAnsi" w:cstheme="minorHAnsi"/>
          <w:sz w:val="16"/>
          <w:szCs w:val="16"/>
        </w:rPr>
        <w:t xml:space="preserve">Our Financial Services Register number is </w:t>
      </w:r>
      <w:r w:rsidR="000955D4">
        <w:rPr>
          <w:rFonts w:asciiTheme="minorHAnsi" w:hAnsiTheme="minorHAnsi" w:cstheme="minorHAnsi"/>
          <w:sz w:val="16"/>
          <w:szCs w:val="16"/>
        </w:rPr>
        <w:t>301020</w:t>
      </w:r>
      <w:bookmarkStart w:id="0" w:name="_GoBack"/>
      <w:bookmarkEnd w:id="0"/>
      <w:r w:rsidR="0051795A" w:rsidRPr="007B6B2A">
        <w:rPr>
          <w:rFonts w:asciiTheme="minorHAnsi" w:hAnsiTheme="minorHAnsi" w:cstheme="minorHAnsi"/>
          <w:sz w:val="16"/>
          <w:szCs w:val="16"/>
        </w:rPr>
        <w:t xml:space="preserve"> </w:t>
      </w:r>
      <w:r w:rsidRPr="007B6B2A">
        <w:rPr>
          <w:rFonts w:asciiTheme="minorHAnsi" w:hAnsiTheme="minorHAnsi" w:cstheme="minorHAnsi"/>
          <w:sz w:val="16"/>
          <w:szCs w:val="16"/>
        </w:rPr>
        <w:t xml:space="preserve">and you can check our status and permissions at www.fca.org.uk or by contacting the FCA on 0800 111 6768. </w:t>
      </w:r>
    </w:p>
    <w:p w:rsidR="00427D3B" w:rsidRPr="007B6B2A" w:rsidRDefault="00427D3B" w:rsidP="004B382E">
      <w:pPr>
        <w:jc w:val="both"/>
        <w:rPr>
          <w:rFonts w:asciiTheme="minorHAnsi" w:hAnsiTheme="minorHAnsi" w:cstheme="minorHAnsi"/>
          <w:sz w:val="16"/>
          <w:szCs w:val="16"/>
        </w:rPr>
      </w:pPr>
    </w:p>
    <w:p w:rsidR="00BA7ECB" w:rsidRPr="00BA7ECB" w:rsidRDefault="00BA7ECB" w:rsidP="00BA7ECB">
      <w:pPr>
        <w:jc w:val="both"/>
        <w:rPr>
          <w:rFonts w:asciiTheme="minorHAnsi" w:hAnsiTheme="minorHAnsi" w:cstheme="minorHAnsi"/>
          <w:b/>
          <w:sz w:val="16"/>
          <w:szCs w:val="16"/>
        </w:rPr>
      </w:pPr>
      <w:r w:rsidRPr="00BA7ECB">
        <w:rPr>
          <w:rFonts w:asciiTheme="minorHAnsi" w:hAnsiTheme="minorHAnsi" w:cstheme="minorHAnsi"/>
          <w:b/>
          <w:sz w:val="16"/>
          <w:szCs w:val="16"/>
        </w:rPr>
        <w:t>Use of Personal Data</w:t>
      </w:r>
    </w:p>
    <w:p w:rsidR="00BA7ECB" w:rsidRPr="00BA7ECB" w:rsidRDefault="00BA7ECB" w:rsidP="00BA7ECB">
      <w:pPr>
        <w:jc w:val="both"/>
        <w:rPr>
          <w:rFonts w:asciiTheme="minorHAnsi" w:hAnsiTheme="minorHAnsi" w:cstheme="minorHAnsi"/>
          <w:sz w:val="16"/>
          <w:szCs w:val="16"/>
        </w:rPr>
      </w:pPr>
      <w:r w:rsidRPr="00BA7ECB">
        <w:rPr>
          <w:rFonts w:asciiTheme="minorHAnsi" w:hAnsiTheme="minorHAnsi" w:cstheme="minorHAnsi"/>
          <w:sz w:val="16"/>
          <w:szCs w:val="16"/>
        </w:rPr>
        <w:t xml:space="preserve">We are committed to protecting your personal information.  We will use personal information about you fairly and lawfully, primarily in connection with the provision of insurance.  Full details can be found in our Privacy Notice at www.countyins.com which specifies the information we may collect on you and from whom, how and why we use this information, how we may share and disclose the information and the retention of your data.  In some instances we may need to seek your consent before processing such data.  We will always make it clear to you when and why we are seeking your consent.  A hard copy of the Privacy Notice is available on request.  </w:t>
      </w:r>
    </w:p>
    <w:p w:rsidR="00BA7ECB" w:rsidRPr="00BA7ECB" w:rsidRDefault="00BA7ECB" w:rsidP="00BA7ECB">
      <w:pPr>
        <w:jc w:val="both"/>
        <w:rPr>
          <w:rFonts w:asciiTheme="minorHAnsi" w:hAnsiTheme="minorHAnsi" w:cstheme="minorHAnsi"/>
          <w:sz w:val="16"/>
          <w:szCs w:val="16"/>
        </w:rPr>
      </w:pPr>
      <w:r w:rsidRPr="00BA7ECB">
        <w:rPr>
          <w:rFonts w:asciiTheme="minorHAnsi" w:hAnsiTheme="minorHAnsi" w:cstheme="minorHAnsi"/>
          <w:sz w:val="16"/>
          <w:szCs w:val="16"/>
        </w:rPr>
        <w:t>You have a number of rights (including the right of access to see personal information about you that is held in our records) and these are detailed in the Privacy Policy but for any questions or concerns relating to the Privacy Policy or our data protection practices, or to make a subject access request, please contact us at:</w:t>
      </w:r>
    </w:p>
    <w:p w:rsidR="00427D3B" w:rsidRPr="00BA7ECB" w:rsidRDefault="00BA7ECB" w:rsidP="00BA7ECB">
      <w:pPr>
        <w:jc w:val="both"/>
        <w:rPr>
          <w:rFonts w:asciiTheme="minorHAnsi" w:hAnsiTheme="minorHAnsi" w:cstheme="minorHAnsi"/>
          <w:sz w:val="16"/>
          <w:szCs w:val="16"/>
        </w:rPr>
      </w:pPr>
      <w:r w:rsidRPr="00BA7ECB">
        <w:rPr>
          <w:rFonts w:asciiTheme="minorHAnsi" w:hAnsiTheme="minorHAnsi" w:cstheme="minorHAnsi"/>
          <w:sz w:val="16"/>
          <w:szCs w:val="16"/>
        </w:rPr>
        <w:t>County Insurance Consultants Limited - Data Protection Officer, 50 Fenchurch Street, London, EC3M 3JY.</w:t>
      </w:r>
    </w:p>
    <w:p w:rsidR="00BA7ECB" w:rsidRPr="007B6B2A" w:rsidRDefault="00BA7ECB" w:rsidP="00BA7ECB">
      <w:pPr>
        <w:jc w:val="both"/>
        <w:rPr>
          <w:rFonts w:asciiTheme="minorHAnsi" w:hAnsiTheme="minorHAnsi" w:cstheme="minorHAnsi"/>
          <w:b/>
          <w:sz w:val="16"/>
          <w:szCs w:val="16"/>
        </w:rPr>
      </w:pPr>
    </w:p>
    <w:p w:rsidR="004F591D" w:rsidRPr="00D301DE" w:rsidRDefault="00427D3B" w:rsidP="00D301DE">
      <w:pPr>
        <w:pStyle w:val="Heading2"/>
        <w:rPr>
          <w:rFonts w:asciiTheme="minorHAnsi" w:hAnsiTheme="minorHAnsi" w:cstheme="minorHAnsi"/>
          <w:snapToGrid w:val="0"/>
          <w:sz w:val="16"/>
          <w:szCs w:val="16"/>
          <w:u w:val="none"/>
        </w:rPr>
      </w:pPr>
      <w:r w:rsidRPr="007B6B2A">
        <w:rPr>
          <w:rFonts w:asciiTheme="minorHAnsi" w:hAnsiTheme="minorHAnsi" w:cstheme="minorHAnsi"/>
          <w:snapToGrid w:val="0"/>
          <w:sz w:val="16"/>
          <w:szCs w:val="16"/>
          <w:u w:val="none"/>
        </w:rPr>
        <w:t>O</w:t>
      </w:r>
      <w:r w:rsidR="0034003A">
        <w:rPr>
          <w:rFonts w:asciiTheme="minorHAnsi" w:hAnsiTheme="minorHAnsi" w:cstheme="minorHAnsi"/>
          <w:snapToGrid w:val="0"/>
          <w:sz w:val="16"/>
          <w:szCs w:val="16"/>
          <w:u w:val="none"/>
        </w:rPr>
        <w:t>ur Remuneration</w:t>
      </w:r>
    </w:p>
    <w:p w:rsidR="004F591D" w:rsidRPr="004F591D" w:rsidRDefault="004F591D" w:rsidP="004F591D">
      <w:pPr>
        <w:jc w:val="both"/>
        <w:rPr>
          <w:rFonts w:asciiTheme="minorHAnsi" w:hAnsiTheme="minorHAnsi" w:cs="Arial"/>
          <w:sz w:val="16"/>
          <w:szCs w:val="16"/>
        </w:rPr>
      </w:pPr>
      <w:r w:rsidRPr="004F591D">
        <w:rPr>
          <w:rFonts w:asciiTheme="minorHAnsi" w:hAnsiTheme="minorHAnsi" w:cs="Arial"/>
          <w:sz w:val="16"/>
          <w:szCs w:val="16"/>
        </w:rPr>
        <w:t xml:space="preserve">We receive a commission from the insurer which is a percentage of the annual premium. </w:t>
      </w:r>
    </w:p>
    <w:p w:rsidR="004F591D" w:rsidRPr="004F591D" w:rsidRDefault="004F591D" w:rsidP="004F591D">
      <w:pPr>
        <w:jc w:val="both"/>
        <w:rPr>
          <w:rFonts w:asciiTheme="minorHAnsi" w:hAnsiTheme="minorHAnsi" w:cs="Arial"/>
          <w:sz w:val="16"/>
          <w:szCs w:val="16"/>
        </w:rPr>
      </w:pPr>
      <w:r w:rsidRPr="004F591D">
        <w:rPr>
          <w:rFonts w:asciiTheme="minorHAnsi" w:hAnsiTheme="minorHAnsi" w:cs="Arial"/>
          <w:sz w:val="16"/>
          <w:szCs w:val="16"/>
        </w:rPr>
        <w:t xml:space="preserve">We may charge you an administration fee when taking out a policy with us and on mid-term adjustments and policy cancellations. Where we charge a fee full details will be advised to you prior to inception of your policy. </w:t>
      </w:r>
    </w:p>
    <w:p w:rsidR="004F591D" w:rsidRPr="004F591D" w:rsidRDefault="004F591D" w:rsidP="004F591D">
      <w:pPr>
        <w:jc w:val="both"/>
        <w:rPr>
          <w:rFonts w:asciiTheme="minorHAnsi" w:hAnsiTheme="minorHAnsi" w:cs="Arial"/>
          <w:sz w:val="16"/>
          <w:szCs w:val="16"/>
        </w:rPr>
      </w:pPr>
      <w:r w:rsidRPr="004F591D">
        <w:rPr>
          <w:rFonts w:asciiTheme="minorHAnsi" w:hAnsiTheme="minorHAnsi" w:cs="Arial"/>
          <w:sz w:val="16"/>
          <w:szCs w:val="16"/>
        </w:rPr>
        <w:t xml:space="preserve">If the type of policy we sell and / or our overall account with the insurer reaches specific profit targets we may receive an additional payment from the insurer. </w:t>
      </w:r>
    </w:p>
    <w:p w:rsidR="004F591D" w:rsidRPr="004F591D" w:rsidRDefault="004F591D" w:rsidP="004F591D">
      <w:pPr>
        <w:jc w:val="both"/>
        <w:rPr>
          <w:rFonts w:asciiTheme="minorHAnsi" w:hAnsiTheme="minorHAnsi" w:cs="Arial"/>
          <w:sz w:val="16"/>
          <w:szCs w:val="16"/>
        </w:rPr>
      </w:pPr>
      <w:r w:rsidRPr="004F591D">
        <w:rPr>
          <w:rFonts w:asciiTheme="minorHAnsi" w:hAnsiTheme="minorHAnsi" w:cs="Arial"/>
          <w:sz w:val="16"/>
          <w:szCs w:val="16"/>
        </w:rPr>
        <w:t xml:space="preserve">Where we undertake work on behalf of the insurer, such as issuing quotations and policy documents on their behalf we may receive an additional payment from them for the work undertaken. </w:t>
      </w:r>
    </w:p>
    <w:p w:rsidR="004F591D" w:rsidRPr="004F591D" w:rsidRDefault="004F591D" w:rsidP="004F591D">
      <w:pPr>
        <w:jc w:val="both"/>
        <w:rPr>
          <w:rFonts w:asciiTheme="minorHAnsi" w:hAnsiTheme="minorHAnsi" w:cs="Arial"/>
          <w:sz w:val="16"/>
          <w:szCs w:val="16"/>
        </w:rPr>
      </w:pPr>
      <w:r w:rsidRPr="004F591D">
        <w:rPr>
          <w:rFonts w:asciiTheme="minorHAnsi" w:hAnsiTheme="minorHAnsi" w:cs="Arial"/>
          <w:sz w:val="16"/>
          <w:szCs w:val="16"/>
        </w:rPr>
        <w:t xml:space="preserve">Where you pay your premiums by monthly instalments we receive a payment from the finance provider for introducing you, which is a percentage of the amount financed. </w:t>
      </w:r>
    </w:p>
    <w:p w:rsidR="004F591D" w:rsidRPr="004F591D" w:rsidRDefault="004F591D" w:rsidP="004F591D">
      <w:pPr>
        <w:jc w:val="both"/>
        <w:rPr>
          <w:rFonts w:asciiTheme="minorHAnsi" w:hAnsiTheme="minorHAnsi" w:cs="Arial"/>
          <w:sz w:val="16"/>
          <w:szCs w:val="16"/>
        </w:rPr>
      </w:pPr>
      <w:r w:rsidRPr="004F591D">
        <w:rPr>
          <w:rFonts w:asciiTheme="minorHAnsi" w:hAnsiTheme="minorHAnsi" w:cs="Arial"/>
          <w:sz w:val="16"/>
          <w:szCs w:val="16"/>
        </w:rPr>
        <w:t xml:space="preserve">Where you purchase additional services such as building valuations we earn a fee from the suppliers which is a percentage of the purchase price. </w:t>
      </w:r>
    </w:p>
    <w:p w:rsidR="004F591D" w:rsidRPr="004F591D" w:rsidRDefault="004F591D" w:rsidP="004F591D">
      <w:pPr>
        <w:jc w:val="both"/>
        <w:rPr>
          <w:rFonts w:asciiTheme="minorHAnsi" w:hAnsiTheme="minorHAnsi" w:cs="Arial"/>
          <w:sz w:val="16"/>
          <w:szCs w:val="16"/>
        </w:rPr>
      </w:pPr>
      <w:r w:rsidRPr="004F591D">
        <w:rPr>
          <w:rFonts w:asciiTheme="minorHAnsi" w:hAnsiTheme="minorHAnsi" w:cs="Arial"/>
          <w:sz w:val="16"/>
          <w:szCs w:val="16"/>
        </w:rPr>
        <w:t xml:space="preserve">You can ask us at any time for full details of the income earned by us in handling your insurance. </w:t>
      </w:r>
    </w:p>
    <w:p w:rsidR="00D121F3" w:rsidRDefault="00D121F3" w:rsidP="00D121F3">
      <w:pPr>
        <w:rPr>
          <w:rFonts w:asciiTheme="minorHAnsi" w:hAnsiTheme="minorHAnsi" w:cs="Arial"/>
          <w:sz w:val="16"/>
          <w:szCs w:val="16"/>
        </w:rPr>
      </w:pPr>
      <w:r w:rsidRPr="00D121F3">
        <w:rPr>
          <w:rFonts w:asciiTheme="minorHAnsi" w:hAnsiTheme="minorHAnsi" w:cs="Arial"/>
          <w:sz w:val="16"/>
          <w:szCs w:val="16"/>
        </w:rPr>
        <w:t>Where we hold money in permitted designated investments we will be responsible for meeting any shortfall in our client money resource attributable to falls in the market value of the designated investments. We will retain any interest and investment income earned on the client money we hold.</w:t>
      </w:r>
    </w:p>
    <w:p w:rsidR="0041688E" w:rsidRPr="007B6B2A" w:rsidRDefault="0041688E" w:rsidP="004B382E">
      <w:pPr>
        <w:pStyle w:val="BodyText"/>
        <w:rPr>
          <w:rFonts w:asciiTheme="minorHAnsi" w:hAnsiTheme="minorHAnsi" w:cstheme="minorHAnsi"/>
          <w:sz w:val="16"/>
          <w:szCs w:val="16"/>
        </w:rPr>
      </w:pPr>
    </w:p>
    <w:p w:rsidR="002D4835" w:rsidRDefault="002D4835" w:rsidP="0051795A">
      <w:pPr>
        <w:pStyle w:val="BodyText"/>
        <w:rPr>
          <w:rFonts w:asciiTheme="minorHAnsi" w:hAnsiTheme="minorHAnsi" w:cstheme="minorHAnsi"/>
          <w:sz w:val="16"/>
          <w:szCs w:val="16"/>
        </w:rPr>
      </w:pPr>
    </w:p>
    <w:p w:rsidR="002D4835" w:rsidRDefault="002D4835" w:rsidP="0051795A">
      <w:pPr>
        <w:pStyle w:val="BodyText"/>
        <w:rPr>
          <w:rFonts w:asciiTheme="minorHAnsi" w:hAnsiTheme="minorHAnsi" w:cstheme="minorHAnsi"/>
          <w:sz w:val="16"/>
          <w:szCs w:val="16"/>
        </w:rPr>
      </w:pPr>
    </w:p>
    <w:p w:rsidR="002D4835" w:rsidRDefault="002D4835" w:rsidP="0051795A">
      <w:pPr>
        <w:pStyle w:val="BodyText"/>
        <w:rPr>
          <w:rFonts w:asciiTheme="minorHAnsi" w:hAnsiTheme="minorHAnsi" w:cstheme="minorHAnsi"/>
          <w:sz w:val="16"/>
          <w:szCs w:val="16"/>
        </w:rPr>
      </w:pPr>
    </w:p>
    <w:p w:rsidR="002D4835" w:rsidRDefault="002D4835" w:rsidP="0051795A">
      <w:pPr>
        <w:pStyle w:val="BodyText"/>
        <w:rPr>
          <w:rFonts w:asciiTheme="minorHAnsi" w:hAnsiTheme="minorHAnsi" w:cstheme="minorHAnsi"/>
          <w:sz w:val="16"/>
          <w:szCs w:val="16"/>
        </w:rPr>
      </w:pPr>
    </w:p>
    <w:p w:rsidR="002D4835" w:rsidRDefault="002D4835" w:rsidP="0051795A">
      <w:pPr>
        <w:pStyle w:val="BodyText"/>
        <w:rPr>
          <w:rFonts w:asciiTheme="minorHAnsi" w:hAnsiTheme="minorHAnsi" w:cstheme="minorHAnsi"/>
          <w:sz w:val="16"/>
          <w:szCs w:val="16"/>
        </w:rPr>
      </w:pPr>
    </w:p>
    <w:p w:rsidR="002D4835" w:rsidRDefault="002D4835" w:rsidP="0051795A">
      <w:pPr>
        <w:pStyle w:val="BodyText"/>
        <w:rPr>
          <w:rFonts w:asciiTheme="minorHAnsi" w:hAnsiTheme="minorHAnsi" w:cstheme="minorHAnsi"/>
          <w:sz w:val="16"/>
          <w:szCs w:val="16"/>
        </w:rPr>
      </w:pPr>
    </w:p>
    <w:p w:rsidR="002D4835" w:rsidRDefault="002D4835" w:rsidP="0051795A">
      <w:pPr>
        <w:pStyle w:val="BodyText"/>
        <w:rPr>
          <w:rFonts w:asciiTheme="minorHAnsi" w:hAnsiTheme="minorHAnsi" w:cstheme="minorHAnsi"/>
          <w:sz w:val="16"/>
          <w:szCs w:val="16"/>
        </w:rPr>
      </w:pPr>
    </w:p>
    <w:p w:rsidR="009D668F" w:rsidRDefault="009D668F" w:rsidP="0051795A">
      <w:pPr>
        <w:pStyle w:val="BodyText"/>
        <w:rPr>
          <w:rFonts w:asciiTheme="minorHAnsi" w:hAnsiTheme="minorHAnsi" w:cstheme="minorHAnsi"/>
          <w:sz w:val="16"/>
          <w:szCs w:val="16"/>
        </w:rPr>
      </w:pPr>
    </w:p>
    <w:p w:rsidR="009D668F" w:rsidRDefault="009D668F" w:rsidP="0051795A">
      <w:pPr>
        <w:pStyle w:val="BodyText"/>
        <w:rPr>
          <w:rFonts w:asciiTheme="minorHAnsi" w:hAnsiTheme="minorHAnsi" w:cstheme="minorHAnsi"/>
          <w:sz w:val="16"/>
          <w:szCs w:val="16"/>
        </w:rPr>
      </w:pPr>
    </w:p>
    <w:p w:rsidR="009D668F" w:rsidRDefault="009D668F" w:rsidP="0051795A">
      <w:pPr>
        <w:pStyle w:val="BodyText"/>
        <w:rPr>
          <w:rFonts w:asciiTheme="minorHAnsi" w:hAnsiTheme="minorHAnsi" w:cstheme="minorHAnsi"/>
          <w:sz w:val="16"/>
          <w:szCs w:val="16"/>
        </w:rPr>
      </w:pPr>
    </w:p>
    <w:p w:rsidR="002D4835" w:rsidRDefault="00427D3B" w:rsidP="0051795A">
      <w:pPr>
        <w:pStyle w:val="BodyText"/>
        <w:rPr>
          <w:rFonts w:asciiTheme="minorHAnsi" w:eastAsia="Calibri" w:hAnsiTheme="minorHAnsi" w:cstheme="minorHAnsi"/>
          <w:sz w:val="16"/>
          <w:szCs w:val="16"/>
          <w:lang w:val="en-US"/>
        </w:rPr>
      </w:pPr>
      <w:r w:rsidRPr="007B6B2A">
        <w:rPr>
          <w:rFonts w:asciiTheme="minorHAnsi" w:hAnsiTheme="minorHAnsi" w:cstheme="minorHAnsi"/>
          <w:sz w:val="16"/>
          <w:szCs w:val="16"/>
        </w:rPr>
        <w:t>In addition, we may make the following charges to cover the a</w:t>
      </w:r>
      <w:r w:rsidR="008E60D1">
        <w:rPr>
          <w:rFonts w:asciiTheme="minorHAnsi" w:hAnsiTheme="minorHAnsi" w:cstheme="minorHAnsi"/>
          <w:sz w:val="16"/>
          <w:szCs w:val="16"/>
        </w:rPr>
        <w:t xml:space="preserve">dministration of your insurance.  </w:t>
      </w:r>
      <w:r w:rsidR="003B5A61" w:rsidRPr="007B6B2A">
        <w:rPr>
          <w:rFonts w:asciiTheme="minorHAnsi" w:eastAsia="Calibri" w:hAnsiTheme="minorHAnsi" w:cstheme="minorHAnsi"/>
          <w:sz w:val="16"/>
          <w:szCs w:val="16"/>
          <w:lang w:val="en-US"/>
        </w:rPr>
        <w:t>These charges are non-refundable</w:t>
      </w:r>
    </w:p>
    <w:p w:rsidR="003B5A61" w:rsidRDefault="003B5A61" w:rsidP="0051795A">
      <w:pPr>
        <w:pStyle w:val="BodyText"/>
        <w:rPr>
          <w:rFonts w:asciiTheme="minorHAnsi" w:eastAsia="Calibri" w:hAnsiTheme="minorHAnsi" w:cstheme="minorHAnsi"/>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992"/>
        <w:gridCol w:w="814"/>
        <w:gridCol w:w="1064"/>
        <w:gridCol w:w="1064"/>
      </w:tblGrid>
      <w:tr w:rsidR="002D4835" w:rsidTr="002D4835">
        <w:tc>
          <w:tcPr>
            <w:tcW w:w="1384" w:type="dxa"/>
          </w:tcPr>
          <w:p w:rsidR="002D4835" w:rsidRDefault="00036B9C" w:rsidP="00036B9C">
            <w:pPr>
              <w:pStyle w:val="BodyText"/>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 xml:space="preserve">            </w:t>
            </w:r>
            <w:r w:rsidR="00D347C7">
              <w:rPr>
                <w:rFonts w:asciiTheme="minorHAnsi" w:eastAsia="Calibri" w:hAnsiTheme="minorHAnsi" w:cstheme="minorHAnsi"/>
                <w:sz w:val="16"/>
                <w:szCs w:val="16"/>
                <w:lang w:val="en-US"/>
              </w:rPr>
              <w:t xml:space="preserve">     Premium</w:t>
            </w:r>
            <w:r>
              <w:rPr>
                <w:rFonts w:asciiTheme="minorHAnsi" w:eastAsia="Calibri" w:hAnsiTheme="minorHAnsi" w:cstheme="minorHAnsi"/>
                <w:sz w:val="16"/>
                <w:szCs w:val="16"/>
                <w:lang w:val="en-US"/>
              </w:rPr>
              <w:t xml:space="preserve">                         </w:t>
            </w:r>
          </w:p>
        </w:tc>
        <w:tc>
          <w:tcPr>
            <w:tcW w:w="992"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Consumer</w:t>
            </w:r>
            <w:r w:rsidR="00D347C7">
              <w:rPr>
                <w:rFonts w:asciiTheme="minorHAnsi" w:eastAsia="Calibri" w:hAnsiTheme="minorHAnsi" w:cstheme="minorHAnsi"/>
                <w:sz w:val="16"/>
                <w:szCs w:val="16"/>
                <w:lang w:val="en-US"/>
              </w:rPr>
              <w:t xml:space="preserve"> Any</w:t>
            </w:r>
          </w:p>
        </w:tc>
        <w:tc>
          <w:tcPr>
            <w:tcW w:w="81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Taxi</w:t>
            </w:r>
            <w:r w:rsidR="00D347C7">
              <w:rPr>
                <w:rFonts w:asciiTheme="minorHAnsi" w:eastAsia="Calibri" w:hAnsiTheme="minorHAnsi" w:cstheme="minorHAnsi"/>
                <w:sz w:val="16"/>
                <w:szCs w:val="16"/>
                <w:lang w:val="en-US"/>
              </w:rPr>
              <w:t xml:space="preserve">   Any</w:t>
            </w:r>
          </w:p>
        </w:tc>
        <w:tc>
          <w:tcPr>
            <w:tcW w:w="106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Commercial Under £5000</w:t>
            </w:r>
          </w:p>
        </w:tc>
        <w:tc>
          <w:tcPr>
            <w:tcW w:w="106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Commercial Over £5000</w:t>
            </w:r>
          </w:p>
        </w:tc>
      </w:tr>
      <w:tr w:rsidR="002D4835" w:rsidTr="002D4835">
        <w:tc>
          <w:tcPr>
            <w:tcW w:w="1384" w:type="dxa"/>
          </w:tcPr>
          <w:p w:rsidR="002D4835" w:rsidRDefault="002D4835" w:rsidP="0051795A">
            <w:pPr>
              <w:pStyle w:val="BodyText"/>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New Business</w:t>
            </w:r>
          </w:p>
        </w:tc>
        <w:tc>
          <w:tcPr>
            <w:tcW w:w="992"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£30</w:t>
            </w:r>
          </w:p>
        </w:tc>
        <w:tc>
          <w:tcPr>
            <w:tcW w:w="81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£150</w:t>
            </w:r>
          </w:p>
        </w:tc>
        <w:tc>
          <w:tcPr>
            <w:tcW w:w="106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£55</w:t>
            </w:r>
          </w:p>
        </w:tc>
        <w:tc>
          <w:tcPr>
            <w:tcW w:w="106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£100</w:t>
            </w:r>
          </w:p>
        </w:tc>
      </w:tr>
      <w:tr w:rsidR="002D4835" w:rsidTr="002D4835">
        <w:tc>
          <w:tcPr>
            <w:tcW w:w="1384" w:type="dxa"/>
          </w:tcPr>
          <w:p w:rsidR="002D4835" w:rsidRDefault="002D4835" w:rsidP="0051795A">
            <w:pPr>
              <w:pStyle w:val="BodyText"/>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Renewal</w:t>
            </w:r>
          </w:p>
        </w:tc>
        <w:tc>
          <w:tcPr>
            <w:tcW w:w="992"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£30</w:t>
            </w:r>
          </w:p>
        </w:tc>
        <w:tc>
          <w:tcPr>
            <w:tcW w:w="81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£150</w:t>
            </w:r>
          </w:p>
        </w:tc>
        <w:tc>
          <w:tcPr>
            <w:tcW w:w="106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£55</w:t>
            </w:r>
          </w:p>
        </w:tc>
        <w:tc>
          <w:tcPr>
            <w:tcW w:w="106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£100</w:t>
            </w:r>
          </w:p>
        </w:tc>
      </w:tr>
      <w:tr w:rsidR="002D4835" w:rsidTr="002D4835">
        <w:tc>
          <w:tcPr>
            <w:tcW w:w="1384" w:type="dxa"/>
          </w:tcPr>
          <w:p w:rsidR="002D4835" w:rsidRDefault="002D4835" w:rsidP="0051795A">
            <w:pPr>
              <w:pStyle w:val="BodyText"/>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Midterm Change</w:t>
            </w:r>
          </w:p>
        </w:tc>
        <w:tc>
          <w:tcPr>
            <w:tcW w:w="992"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£30</w:t>
            </w:r>
          </w:p>
        </w:tc>
        <w:tc>
          <w:tcPr>
            <w:tcW w:w="81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£75</w:t>
            </w:r>
          </w:p>
        </w:tc>
        <w:tc>
          <w:tcPr>
            <w:tcW w:w="106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£30</w:t>
            </w:r>
          </w:p>
        </w:tc>
        <w:tc>
          <w:tcPr>
            <w:tcW w:w="106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£30</w:t>
            </w:r>
          </w:p>
        </w:tc>
      </w:tr>
      <w:tr w:rsidR="002D4835" w:rsidTr="002D4835">
        <w:tc>
          <w:tcPr>
            <w:tcW w:w="1384" w:type="dxa"/>
          </w:tcPr>
          <w:p w:rsidR="002D4835" w:rsidRDefault="002D4835" w:rsidP="0051795A">
            <w:pPr>
              <w:pStyle w:val="BodyText"/>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Cancellation</w:t>
            </w:r>
          </w:p>
        </w:tc>
        <w:tc>
          <w:tcPr>
            <w:tcW w:w="992"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£50</w:t>
            </w:r>
          </w:p>
        </w:tc>
        <w:tc>
          <w:tcPr>
            <w:tcW w:w="81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£100</w:t>
            </w:r>
          </w:p>
        </w:tc>
        <w:tc>
          <w:tcPr>
            <w:tcW w:w="106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See Below*</w:t>
            </w:r>
          </w:p>
        </w:tc>
        <w:tc>
          <w:tcPr>
            <w:tcW w:w="106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See Below*</w:t>
            </w:r>
          </w:p>
        </w:tc>
      </w:tr>
      <w:tr w:rsidR="002D4835" w:rsidTr="002D4835">
        <w:tc>
          <w:tcPr>
            <w:tcW w:w="1384" w:type="dxa"/>
          </w:tcPr>
          <w:p w:rsidR="002D4835" w:rsidRDefault="002D4835" w:rsidP="0051795A">
            <w:pPr>
              <w:pStyle w:val="BodyText"/>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Lost Documents</w:t>
            </w:r>
          </w:p>
        </w:tc>
        <w:tc>
          <w:tcPr>
            <w:tcW w:w="992"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£10</w:t>
            </w:r>
          </w:p>
        </w:tc>
        <w:tc>
          <w:tcPr>
            <w:tcW w:w="81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£10</w:t>
            </w:r>
          </w:p>
        </w:tc>
        <w:tc>
          <w:tcPr>
            <w:tcW w:w="106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£10</w:t>
            </w:r>
          </w:p>
        </w:tc>
        <w:tc>
          <w:tcPr>
            <w:tcW w:w="1064" w:type="dxa"/>
          </w:tcPr>
          <w:p w:rsidR="002D4835" w:rsidRDefault="002D4835" w:rsidP="002D4835">
            <w:pPr>
              <w:pStyle w:val="BodyText"/>
              <w:jc w:val="center"/>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£10</w:t>
            </w:r>
          </w:p>
        </w:tc>
      </w:tr>
    </w:tbl>
    <w:p w:rsidR="00807903" w:rsidRDefault="00807903" w:rsidP="008149CC">
      <w:pPr>
        <w:pStyle w:val="BodyText"/>
        <w:ind w:left="1440" w:hanging="1440"/>
        <w:rPr>
          <w:rFonts w:asciiTheme="minorHAnsi" w:eastAsia="Calibri" w:hAnsiTheme="minorHAnsi" w:cstheme="minorHAnsi"/>
          <w:sz w:val="16"/>
          <w:szCs w:val="16"/>
          <w:lang w:val="en-US"/>
        </w:rPr>
      </w:pPr>
    </w:p>
    <w:p w:rsidR="002D4835" w:rsidRDefault="002D4835" w:rsidP="008149CC">
      <w:pPr>
        <w:pStyle w:val="BodyText"/>
        <w:ind w:left="1440" w:hanging="1440"/>
        <w:rPr>
          <w:rFonts w:asciiTheme="minorHAnsi" w:eastAsia="Calibri" w:hAnsiTheme="minorHAnsi" w:cstheme="minorHAnsi"/>
          <w:sz w:val="16"/>
          <w:szCs w:val="16"/>
          <w:lang w:val="en-US"/>
        </w:rPr>
      </w:pPr>
    </w:p>
    <w:p w:rsidR="003B5A61" w:rsidRDefault="006F6F26" w:rsidP="008149CC">
      <w:pPr>
        <w:pStyle w:val="BodyText"/>
        <w:ind w:left="1440" w:hanging="1440"/>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Non-Commission</w:t>
      </w:r>
      <w:r>
        <w:rPr>
          <w:rFonts w:asciiTheme="minorHAnsi" w:eastAsia="Calibri" w:hAnsiTheme="minorHAnsi" w:cstheme="minorHAnsi"/>
          <w:sz w:val="16"/>
          <w:szCs w:val="16"/>
          <w:lang w:val="en-US"/>
        </w:rPr>
        <w:tab/>
        <w:t xml:space="preserve">Where a policy is arranged on a Non Commission basis </w:t>
      </w:r>
      <w:r w:rsidR="008149CC">
        <w:rPr>
          <w:rFonts w:asciiTheme="minorHAnsi" w:eastAsia="Calibri" w:hAnsiTheme="minorHAnsi" w:cstheme="minorHAnsi"/>
          <w:sz w:val="16"/>
          <w:szCs w:val="16"/>
          <w:lang w:val="en-US"/>
        </w:rPr>
        <w:t>an arrangement fee will be charged in Lieu of commission</w:t>
      </w:r>
      <w:r w:rsidR="0001280A">
        <w:rPr>
          <w:rFonts w:asciiTheme="minorHAnsi" w:eastAsia="Calibri" w:hAnsiTheme="minorHAnsi" w:cstheme="minorHAnsi"/>
          <w:sz w:val="16"/>
          <w:szCs w:val="16"/>
          <w:lang w:val="en-US"/>
        </w:rPr>
        <w:t xml:space="preserve">.  This will be disclosed </w:t>
      </w:r>
      <w:r w:rsidR="008149CC">
        <w:rPr>
          <w:rFonts w:asciiTheme="minorHAnsi" w:eastAsia="Calibri" w:hAnsiTheme="minorHAnsi" w:cstheme="minorHAnsi"/>
          <w:sz w:val="16"/>
          <w:szCs w:val="16"/>
          <w:lang w:val="en-US"/>
        </w:rPr>
        <w:t xml:space="preserve">prior to arranging the policy. </w:t>
      </w:r>
      <w:r>
        <w:rPr>
          <w:rFonts w:asciiTheme="minorHAnsi" w:eastAsia="Calibri" w:hAnsiTheme="minorHAnsi" w:cstheme="minorHAnsi"/>
          <w:sz w:val="16"/>
          <w:szCs w:val="16"/>
          <w:lang w:val="en-US"/>
        </w:rPr>
        <w:tab/>
      </w:r>
      <w:r>
        <w:rPr>
          <w:rFonts w:asciiTheme="minorHAnsi" w:eastAsia="Calibri" w:hAnsiTheme="minorHAnsi" w:cstheme="minorHAnsi"/>
          <w:sz w:val="16"/>
          <w:szCs w:val="16"/>
          <w:lang w:val="en-US"/>
        </w:rPr>
        <w:tab/>
      </w:r>
    </w:p>
    <w:p w:rsidR="006F6F26" w:rsidRPr="007B6B2A" w:rsidRDefault="006F6F26" w:rsidP="008149CC">
      <w:pPr>
        <w:pStyle w:val="BodyText"/>
        <w:ind w:left="1440" w:hanging="1440"/>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Complex Risks</w:t>
      </w:r>
      <w:r w:rsidR="008149CC">
        <w:rPr>
          <w:rFonts w:asciiTheme="minorHAnsi" w:eastAsia="Calibri" w:hAnsiTheme="minorHAnsi" w:cstheme="minorHAnsi"/>
          <w:sz w:val="16"/>
          <w:szCs w:val="16"/>
          <w:lang w:val="en-US"/>
        </w:rPr>
        <w:t>**</w:t>
      </w:r>
      <w:r w:rsidR="008149CC">
        <w:rPr>
          <w:rFonts w:asciiTheme="minorHAnsi" w:eastAsia="Calibri" w:hAnsiTheme="minorHAnsi" w:cstheme="minorHAnsi"/>
          <w:sz w:val="16"/>
          <w:szCs w:val="16"/>
          <w:lang w:val="en-US"/>
        </w:rPr>
        <w:tab/>
        <w:t xml:space="preserve">In addition to the administration fees, a </w:t>
      </w:r>
      <w:r w:rsidR="00952B05">
        <w:rPr>
          <w:rFonts w:asciiTheme="minorHAnsi" w:eastAsia="Calibri" w:hAnsiTheme="minorHAnsi" w:cstheme="minorHAnsi"/>
          <w:sz w:val="16"/>
          <w:szCs w:val="16"/>
          <w:lang w:val="en-US"/>
        </w:rPr>
        <w:t xml:space="preserve">service </w:t>
      </w:r>
      <w:r w:rsidR="008149CC">
        <w:rPr>
          <w:rFonts w:asciiTheme="minorHAnsi" w:eastAsia="Calibri" w:hAnsiTheme="minorHAnsi" w:cstheme="minorHAnsi"/>
          <w:sz w:val="16"/>
          <w:szCs w:val="16"/>
          <w:lang w:val="en-US"/>
        </w:rPr>
        <w:t>charge will be made for more complex risks to reflect the additional work required.</w:t>
      </w:r>
    </w:p>
    <w:p w:rsidR="003B5A61" w:rsidRPr="007B6B2A" w:rsidRDefault="003B5A61" w:rsidP="0051795A">
      <w:pPr>
        <w:pStyle w:val="BodyText"/>
        <w:rPr>
          <w:rFonts w:asciiTheme="minorHAnsi" w:eastAsia="Calibri" w:hAnsiTheme="minorHAnsi" w:cstheme="minorHAnsi"/>
          <w:sz w:val="16"/>
          <w:szCs w:val="16"/>
          <w:lang w:val="en-US"/>
        </w:rPr>
      </w:pPr>
    </w:p>
    <w:p w:rsidR="00427D3B" w:rsidRDefault="008149CC" w:rsidP="0051795A">
      <w:pPr>
        <w:pStyle w:val="BodyText"/>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w:t>
      </w:r>
      <w:r w:rsidR="0051795A" w:rsidRPr="007B6B2A">
        <w:rPr>
          <w:rFonts w:asciiTheme="minorHAnsi" w:eastAsia="Calibri" w:hAnsiTheme="minorHAnsi" w:cstheme="minorHAnsi"/>
          <w:sz w:val="16"/>
          <w:szCs w:val="16"/>
          <w:lang w:val="en-US"/>
        </w:rPr>
        <w:t>C</w:t>
      </w:r>
      <w:r>
        <w:rPr>
          <w:rFonts w:asciiTheme="minorHAnsi" w:eastAsia="Calibri" w:hAnsiTheme="minorHAnsi" w:cstheme="minorHAnsi"/>
          <w:sz w:val="16"/>
          <w:szCs w:val="16"/>
          <w:lang w:val="en-US"/>
        </w:rPr>
        <w:t>ommercial c</w:t>
      </w:r>
      <w:r w:rsidR="0051795A" w:rsidRPr="007B6B2A">
        <w:rPr>
          <w:rFonts w:asciiTheme="minorHAnsi" w:eastAsia="Calibri" w:hAnsiTheme="minorHAnsi" w:cstheme="minorHAnsi"/>
          <w:sz w:val="16"/>
          <w:szCs w:val="16"/>
          <w:lang w:val="en-US"/>
        </w:rPr>
        <w:t>ancellation of</w:t>
      </w:r>
      <w:r w:rsidR="001238B5">
        <w:rPr>
          <w:rFonts w:asciiTheme="minorHAnsi" w:eastAsia="Calibri" w:hAnsiTheme="minorHAnsi" w:cstheme="minorHAnsi"/>
          <w:sz w:val="16"/>
          <w:szCs w:val="16"/>
          <w:lang w:val="en-US"/>
        </w:rPr>
        <w:t xml:space="preserve"> a policy – </w:t>
      </w:r>
      <w:r>
        <w:rPr>
          <w:rFonts w:asciiTheme="minorHAnsi" w:eastAsia="Calibri" w:hAnsiTheme="minorHAnsi" w:cstheme="minorHAnsi"/>
          <w:sz w:val="16"/>
          <w:szCs w:val="16"/>
          <w:lang w:val="en-US"/>
        </w:rPr>
        <w:t>we will retain the proportion of the refund that relates to commission earned (Minimum £5</w:t>
      </w:r>
      <w:r w:rsidR="0051795A" w:rsidRPr="007B6B2A">
        <w:rPr>
          <w:rFonts w:asciiTheme="minorHAnsi" w:eastAsia="Calibri" w:hAnsiTheme="minorHAnsi" w:cstheme="minorHAnsi"/>
          <w:sz w:val="16"/>
          <w:szCs w:val="16"/>
          <w:lang w:val="en-US"/>
        </w:rPr>
        <w:t>0)</w:t>
      </w:r>
    </w:p>
    <w:p w:rsidR="008149CC" w:rsidRPr="007B6B2A" w:rsidRDefault="008149CC" w:rsidP="0051795A">
      <w:pPr>
        <w:pStyle w:val="BodyText"/>
        <w:rPr>
          <w:rFonts w:asciiTheme="minorHAnsi" w:eastAsia="Calibri" w:hAnsiTheme="minorHAnsi" w:cstheme="minorHAnsi"/>
          <w:sz w:val="16"/>
          <w:szCs w:val="16"/>
          <w:lang w:val="en-US"/>
        </w:rPr>
      </w:pPr>
    </w:p>
    <w:p w:rsidR="00BC0BB5" w:rsidRDefault="00A91511" w:rsidP="004B382E">
      <w:pPr>
        <w:pStyle w:val="BodyText"/>
        <w:rPr>
          <w:rFonts w:asciiTheme="minorHAnsi" w:hAnsiTheme="minorHAnsi" w:cstheme="minorHAnsi"/>
          <w:iCs/>
          <w:sz w:val="16"/>
          <w:szCs w:val="16"/>
        </w:rPr>
      </w:pPr>
      <w:r w:rsidRPr="007B6B2A">
        <w:rPr>
          <w:rFonts w:asciiTheme="minorHAnsi" w:hAnsiTheme="minorHAnsi" w:cstheme="minorHAnsi"/>
          <w:iCs/>
          <w:sz w:val="16"/>
          <w:szCs w:val="16"/>
        </w:rPr>
        <w:t>Policies voided or cancelled from inception by insurers will be treated as a cancellation and we will retain any fees before returning the net premium to you.</w:t>
      </w:r>
      <w:r w:rsidR="00681696" w:rsidRPr="007B6B2A">
        <w:rPr>
          <w:rFonts w:asciiTheme="minorHAnsi" w:hAnsiTheme="minorHAnsi" w:cstheme="minorHAnsi"/>
          <w:iCs/>
          <w:sz w:val="16"/>
          <w:szCs w:val="16"/>
        </w:rPr>
        <w:t xml:space="preserve"> </w:t>
      </w:r>
    </w:p>
    <w:p w:rsidR="008149CC" w:rsidRPr="007B6B2A" w:rsidRDefault="008149CC" w:rsidP="004B382E">
      <w:pPr>
        <w:pStyle w:val="BodyText"/>
        <w:rPr>
          <w:rFonts w:asciiTheme="minorHAnsi" w:hAnsiTheme="minorHAnsi" w:cstheme="minorHAnsi"/>
          <w:iCs/>
          <w:sz w:val="16"/>
          <w:szCs w:val="16"/>
        </w:rPr>
      </w:pPr>
    </w:p>
    <w:p w:rsidR="00427D3B" w:rsidRPr="007B6B2A" w:rsidRDefault="008149CC" w:rsidP="004B382E">
      <w:pPr>
        <w:pStyle w:val="BodyText"/>
        <w:rPr>
          <w:rFonts w:asciiTheme="minorHAnsi" w:hAnsiTheme="minorHAnsi" w:cstheme="minorHAnsi"/>
          <w:iCs/>
          <w:sz w:val="16"/>
          <w:szCs w:val="16"/>
        </w:rPr>
      </w:pPr>
      <w:r>
        <w:rPr>
          <w:rFonts w:asciiTheme="minorHAnsi" w:hAnsiTheme="minorHAnsi" w:cstheme="minorHAnsi"/>
          <w:iCs/>
          <w:sz w:val="16"/>
          <w:szCs w:val="16"/>
        </w:rPr>
        <w:t>**</w:t>
      </w:r>
      <w:r w:rsidR="00427D3B" w:rsidRPr="007B6B2A">
        <w:rPr>
          <w:rFonts w:asciiTheme="minorHAnsi" w:hAnsiTheme="minorHAnsi" w:cstheme="minorHAnsi"/>
          <w:iCs/>
          <w:sz w:val="16"/>
          <w:szCs w:val="16"/>
        </w:rPr>
        <w:t>Specific charges, which apply to individual policies, will be advised to you prior to the commencement of each contract applicable to that policy. The specific charge and purpose of any additional charges will always be advised to you in advance.</w:t>
      </w:r>
    </w:p>
    <w:p w:rsidR="00427D3B" w:rsidRPr="007B6B2A" w:rsidRDefault="00427D3B" w:rsidP="004B382E">
      <w:pPr>
        <w:pStyle w:val="Heading1"/>
        <w:rPr>
          <w:rFonts w:asciiTheme="minorHAnsi" w:hAnsiTheme="minorHAnsi" w:cstheme="minorHAnsi"/>
          <w:color w:val="auto"/>
          <w:sz w:val="16"/>
          <w:szCs w:val="16"/>
          <w:u w:val="none"/>
        </w:rPr>
      </w:pPr>
    </w:p>
    <w:p w:rsidR="00427D3B" w:rsidRDefault="00427D3B" w:rsidP="004B382E">
      <w:pPr>
        <w:pStyle w:val="Heading1"/>
        <w:rPr>
          <w:rFonts w:asciiTheme="minorHAnsi" w:hAnsiTheme="minorHAnsi" w:cstheme="minorHAnsi"/>
          <w:color w:val="auto"/>
          <w:sz w:val="16"/>
          <w:szCs w:val="16"/>
          <w:u w:val="none"/>
        </w:rPr>
      </w:pPr>
      <w:r w:rsidRPr="007B6B2A">
        <w:rPr>
          <w:rFonts w:asciiTheme="minorHAnsi" w:hAnsiTheme="minorHAnsi" w:cstheme="minorHAnsi"/>
          <w:color w:val="auto"/>
          <w:sz w:val="16"/>
          <w:szCs w:val="16"/>
          <w:u w:val="none"/>
        </w:rPr>
        <w:t>Our Service</w:t>
      </w:r>
    </w:p>
    <w:p w:rsidR="00A14D31" w:rsidRDefault="00A14D31" w:rsidP="00A14D31">
      <w:pPr>
        <w:jc w:val="both"/>
        <w:rPr>
          <w:rFonts w:asciiTheme="minorHAnsi" w:hAnsiTheme="minorHAnsi"/>
          <w:sz w:val="16"/>
          <w:szCs w:val="16"/>
          <w:lang w:val="en-US"/>
        </w:rPr>
      </w:pPr>
      <w:r>
        <w:rPr>
          <w:rFonts w:asciiTheme="minorHAnsi" w:hAnsiTheme="minorHAnsi"/>
          <w:sz w:val="16"/>
          <w:szCs w:val="16"/>
          <w:lang w:val="en-US"/>
        </w:rPr>
        <w:t>We provide advice on the basis of a fair and personal analysis of the market.</w:t>
      </w:r>
    </w:p>
    <w:p w:rsidR="00A14D31" w:rsidRDefault="00A14D31" w:rsidP="00A14D31">
      <w:pPr>
        <w:jc w:val="both"/>
        <w:rPr>
          <w:rFonts w:asciiTheme="minorHAnsi" w:hAnsiTheme="minorHAnsi"/>
          <w:sz w:val="16"/>
          <w:szCs w:val="16"/>
          <w:lang w:val="en-US"/>
        </w:rPr>
      </w:pPr>
      <w:r>
        <w:rPr>
          <w:rFonts w:asciiTheme="minorHAnsi" w:hAnsiTheme="minorHAnsi"/>
          <w:sz w:val="16"/>
          <w:szCs w:val="16"/>
          <w:lang w:val="en-US"/>
        </w:rPr>
        <w:t xml:space="preserve">For some specific cover types we may only deal with a single insurer or a limited number of insurers and do not </w:t>
      </w:r>
      <w:proofErr w:type="gramStart"/>
      <w:r>
        <w:rPr>
          <w:rFonts w:asciiTheme="minorHAnsi" w:hAnsiTheme="minorHAnsi"/>
          <w:sz w:val="16"/>
          <w:szCs w:val="16"/>
          <w:lang w:val="en-US"/>
        </w:rPr>
        <w:t>advise</w:t>
      </w:r>
      <w:proofErr w:type="gramEnd"/>
      <w:r>
        <w:rPr>
          <w:rFonts w:asciiTheme="minorHAnsi" w:hAnsiTheme="minorHAnsi"/>
          <w:sz w:val="16"/>
          <w:szCs w:val="16"/>
          <w:lang w:val="en-US"/>
        </w:rPr>
        <w:t xml:space="preserve"> on the basis of a fair and personal analysis of the market.  In these cases we will advise you of this and specify the insurers that we deal with for that type of cover.</w:t>
      </w:r>
    </w:p>
    <w:p w:rsidR="00A14D31" w:rsidRDefault="00A14D31" w:rsidP="00A14D31">
      <w:pPr>
        <w:jc w:val="both"/>
        <w:rPr>
          <w:rFonts w:asciiTheme="minorHAnsi" w:hAnsiTheme="minorHAnsi"/>
          <w:sz w:val="16"/>
          <w:szCs w:val="16"/>
          <w:lang w:val="en-US"/>
        </w:rPr>
      </w:pPr>
      <w:r>
        <w:rPr>
          <w:rFonts w:asciiTheme="minorHAnsi" w:hAnsiTheme="minorHAnsi"/>
          <w:sz w:val="16"/>
          <w:szCs w:val="16"/>
          <w:lang w:val="en-US"/>
        </w:rPr>
        <w:t>We act on your behalf in sourcing a suitable policy for you.</w:t>
      </w:r>
    </w:p>
    <w:p w:rsidR="00A14D31" w:rsidRDefault="00A14D31" w:rsidP="00A14D31">
      <w:pPr>
        <w:jc w:val="both"/>
        <w:rPr>
          <w:rFonts w:asciiTheme="minorHAnsi" w:hAnsiTheme="minorHAnsi"/>
          <w:sz w:val="16"/>
          <w:szCs w:val="16"/>
          <w:lang w:val="en-US"/>
        </w:rPr>
      </w:pPr>
      <w:r>
        <w:rPr>
          <w:rFonts w:asciiTheme="minorHAnsi" w:hAnsiTheme="minorHAnsi"/>
          <w:sz w:val="16"/>
          <w:szCs w:val="16"/>
          <w:lang w:val="en-US"/>
        </w:rPr>
        <w:t>We may at times act on behalf of the insurer under delegated authority agreement whereby we are able to quote or issue policy documentation on their behalf.  Where we recommend a policy with an insurer where we act under a delegated authority agreement we will advise you of this.</w:t>
      </w:r>
    </w:p>
    <w:p w:rsidR="00427D3B" w:rsidRPr="007B6B2A" w:rsidRDefault="00A14D31" w:rsidP="004B382E">
      <w:pPr>
        <w:jc w:val="both"/>
        <w:rPr>
          <w:rFonts w:asciiTheme="minorHAnsi" w:hAnsiTheme="minorHAnsi" w:cstheme="minorHAnsi"/>
          <w:b/>
          <w:sz w:val="16"/>
          <w:szCs w:val="16"/>
        </w:rPr>
      </w:pPr>
      <w:r>
        <w:rPr>
          <w:rFonts w:asciiTheme="minorHAnsi" w:hAnsiTheme="minorHAnsi"/>
          <w:sz w:val="16"/>
          <w:szCs w:val="16"/>
          <w:lang w:val="en-US"/>
        </w:rPr>
        <w:t>Your specific circumstances will dictate which of these bases is the most appropriate for you.  The approach which we adopt, will be based on our knowledge of the market, the quality of an insurer’s policy terms and claims service and the insurer’s ability to provide definitive contract terms at inceptions of insurance.</w:t>
      </w:r>
      <w:r w:rsidR="00427D3B" w:rsidRPr="007B6B2A">
        <w:rPr>
          <w:rFonts w:asciiTheme="minorHAnsi" w:hAnsiTheme="minorHAnsi" w:cstheme="minorHAnsi"/>
          <w:b/>
          <w:sz w:val="16"/>
          <w:szCs w:val="16"/>
        </w:rPr>
        <w:t xml:space="preserve"> </w:t>
      </w:r>
      <w:r w:rsidR="003B5A61" w:rsidRPr="007B6B2A">
        <w:rPr>
          <w:rFonts w:asciiTheme="minorHAnsi" w:hAnsiTheme="minorHAnsi" w:cstheme="minorHAnsi"/>
          <w:b/>
          <w:sz w:val="16"/>
          <w:szCs w:val="16"/>
          <w:lang w:val="en-US"/>
        </w:rPr>
        <w:t xml:space="preserve"> </w:t>
      </w:r>
    </w:p>
    <w:p w:rsidR="003B5A61" w:rsidRPr="007B6B2A" w:rsidRDefault="003B5A61" w:rsidP="004B382E">
      <w:pPr>
        <w:jc w:val="both"/>
        <w:rPr>
          <w:rFonts w:asciiTheme="minorHAnsi" w:hAnsiTheme="minorHAnsi" w:cstheme="minorHAnsi"/>
          <w:sz w:val="16"/>
          <w:szCs w:val="16"/>
        </w:rPr>
      </w:pPr>
    </w:p>
    <w:p w:rsidR="003B5A61" w:rsidRPr="007B6B2A" w:rsidRDefault="003B5A61" w:rsidP="004B382E">
      <w:pPr>
        <w:jc w:val="both"/>
        <w:rPr>
          <w:rFonts w:asciiTheme="minorHAnsi" w:hAnsiTheme="minorHAnsi" w:cstheme="minorHAnsi"/>
          <w:sz w:val="16"/>
          <w:szCs w:val="16"/>
        </w:rPr>
      </w:pPr>
      <w:r w:rsidRPr="007B6B2A">
        <w:rPr>
          <w:rFonts w:asciiTheme="minorHAnsi" w:hAnsiTheme="minorHAnsi" w:cstheme="minorHAnsi"/>
          <w:sz w:val="16"/>
          <w:szCs w:val="16"/>
        </w:rPr>
        <w:t>Hire and Reward only:</w:t>
      </w:r>
    </w:p>
    <w:p w:rsidR="00427D3B" w:rsidRPr="007B6B2A" w:rsidRDefault="00427D3B" w:rsidP="004B382E">
      <w:pPr>
        <w:jc w:val="both"/>
        <w:rPr>
          <w:rFonts w:asciiTheme="minorHAnsi" w:hAnsiTheme="minorHAnsi" w:cstheme="minorHAnsi"/>
          <w:b/>
          <w:sz w:val="16"/>
          <w:szCs w:val="16"/>
        </w:rPr>
      </w:pPr>
      <w:r w:rsidRPr="007B6B2A">
        <w:rPr>
          <w:rFonts w:asciiTheme="minorHAnsi" w:hAnsiTheme="minorHAnsi" w:cstheme="minorHAnsi"/>
          <w:sz w:val="16"/>
          <w:szCs w:val="16"/>
        </w:rPr>
        <w:t xml:space="preserve">We will provide you with information only; including generic </w:t>
      </w:r>
      <w:r w:rsidR="00AD3B98" w:rsidRPr="007B6B2A">
        <w:rPr>
          <w:rFonts w:asciiTheme="minorHAnsi" w:hAnsiTheme="minorHAnsi" w:cstheme="minorHAnsi"/>
          <w:sz w:val="16"/>
          <w:szCs w:val="16"/>
        </w:rPr>
        <w:t>comparisons between different insurers</w:t>
      </w:r>
      <w:r w:rsidRPr="007B6B2A">
        <w:rPr>
          <w:rFonts w:asciiTheme="minorHAnsi" w:hAnsiTheme="minorHAnsi" w:cstheme="minorHAnsi"/>
          <w:sz w:val="16"/>
          <w:szCs w:val="16"/>
        </w:rPr>
        <w:t>, you will need to make your own choice as we will not provide you with any advice or specific recommendations.</w:t>
      </w:r>
      <w:r w:rsidRPr="007B6B2A">
        <w:rPr>
          <w:rFonts w:asciiTheme="minorHAnsi" w:hAnsiTheme="minorHAnsi" w:cstheme="minorHAnsi"/>
          <w:b/>
          <w:sz w:val="16"/>
          <w:szCs w:val="16"/>
        </w:rPr>
        <w:t xml:space="preserve"> </w:t>
      </w:r>
      <w:r w:rsidR="003B5A61" w:rsidRPr="007B6B2A">
        <w:rPr>
          <w:rFonts w:asciiTheme="minorHAnsi" w:hAnsiTheme="minorHAnsi" w:cstheme="minorHAnsi"/>
          <w:b/>
          <w:sz w:val="16"/>
          <w:szCs w:val="16"/>
          <w:lang w:val="en-US"/>
        </w:rPr>
        <w:t xml:space="preserve"> </w:t>
      </w:r>
    </w:p>
    <w:p w:rsidR="00D301DE" w:rsidRDefault="00D301DE" w:rsidP="004B382E">
      <w:pPr>
        <w:jc w:val="both"/>
        <w:rPr>
          <w:rFonts w:asciiTheme="minorHAnsi" w:hAnsiTheme="minorHAnsi" w:cstheme="minorHAnsi"/>
          <w:b/>
          <w:snapToGrid w:val="0"/>
          <w:sz w:val="16"/>
          <w:szCs w:val="16"/>
        </w:rPr>
      </w:pPr>
    </w:p>
    <w:p w:rsidR="00D301DE" w:rsidRDefault="00D301DE" w:rsidP="004B382E">
      <w:pPr>
        <w:jc w:val="both"/>
        <w:rPr>
          <w:rFonts w:asciiTheme="minorHAnsi" w:hAnsiTheme="minorHAnsi" w:cstheme="minorHAnsi"/>
          <w:b/>
          <w:snapToGrid w:val="0"/>
          <w:sz w:val="16"/>
          <w:szCs w:val="16"/>
        </w:rPr>
      </w:pPr>
      <w:r>
        <w:rPr>
          <w:rFonts w:asciiTheme="minorHAnsi" w:hAnsiTheme="minorHAnsi" w:cstheme="minorHAnsi"/>
          <w:b/>
          <w:snapToGrid w:val="0"/>
          <w:sz w:val="16"/>
          <w:szCs w:val="16"/>
        </w:rPr>
        <w:t>Conflicts of Interest</w:t>
      </w:r>
    </w:p>
    <w:p w:rsidR="00D301DE" w:rsidRPr="00D301DE" w:rsidRDefault="00D301DE" w:rsidP="004B382E">
      <w:pPr>
        <w:jc w:val="both"/>
        <w:rPr>
          <w:rFonts w:asciiTheme="minorHAnsi" w:hAnsiTheme="minorHAnsi" w:cstheme="minorHAnsi"/>
          <w:snapToGrid w:val="0"/>
          <w:sz w:val="16"/>
          <w:szCs w:val="16"/>
        </w:rPr>
      </w:pPr>
      <w:r>
        <w:rPr>
          <w:rFonts w:asciiTheme="minorHAnsi" w:hAnsiTheme="minorHAnsi" w:cstheme="minorHAnsi"/>
          <w:snapToGrid w:val="0"/>
          <w:sz w:val="16"/>
          <w:szCs w:val="16"/>
        </w:rPr>
        <w:t xml:space="preserve">We are a subsidiary of Global Risk Partners Limited which controls a number of insurance intermediaries.  We may sometimes approach other group companies to provide quotes and may recommend their products if they are assessed to meet your needs. </w:t>
      </w:r>
    </w:p>
    <w:p w:rsidR="00427D3B" w:rsidRDefault="00427D3B" w:rsidP="004B382E">
      <w:pPr>
        <w:jc w:val="both"/>
        <w:rPr>
          <w:rFonts w:asciiTheme="minorHAnsi" w:hAnsiTheme="minorHAnsi" w:cstheme="minorHAnsi"/>
          <w:bCs/>
          <w:sz w:val="16"/>
          <w:szCs w:val="16"/>
          <w:lang w:val="en-US"/>
        </w:rPr>
      </w:pPr>
    </w:p>
    <w:p w:rsidR="00427D3B" w:rsidRDefault="0073036B" w:rsidP="004B382E">
      <w:pPr>
        <w:jc w:val="both"/>
        <w:rPr>
          <w:rFonts w:asciiTheme="minorHAnsi" w:hAnsiTheme="minorHAnsi" w:cstheme="minorHAnsi"/>
          <w:b/>
          <w:sz w:val="16"/>
          <w:szCs w:val="16"/>
        </w:rPr>
      </w:pPr>
      <w:r>
        <w:rPr>
          <w:rFonts w:asciiTheme="minorHAnsi" w:hAnsiTheme="minorHAnsi" w:cstheme="minorHAnsi"/>
          <w:b/>
          <w:sz w:val="16"/>
          <w:szCs w:val="16"/>
        </w:rPr>
        <w:t>Market security</w:t>
      </w:r>
    </w:p>
    <w:p w:rsidR="0073036B" w:rsidRPr="0073036B" w:rsidRDefault="0073036B" w:rsidP="004B382E">
      <w:pPr>
        <w:jc w:val="both"/>
        <w:rPr>
          <w:rFonts w:asciiTheme="minorHAnsi" w:eastAsia="Calibri" w:hAnsiTheme="minorHAnsi" w:cstheme="minorHAnsi"/>
          <w:sz w:val="16"/>
          <w:szCs w:val="16"/>
          <w:lang w:val="en-US"/>
        </w:rPr>
      </w:pPr>
      <w:r>
        <w:rPr>
          <w:rFonts w:asciiTheme="minorHAnsi" w:hAnsiTheme="minorHAnsi" w:cstheme="minorHAnsi"/>
          <w:sz w:val="16"/>
          <w:szCs w:val="16"/>
        </w:rPr>
        <w:t>We check the financial strength ratings of the insurers with whom we place your business using the specialist rating agencies.  We do not assess or guarantee the solvency of any insurer at any time during the contract period.   If an insurer who has granted risk transfer to us becomes insolvent, any related premiums we hold for that insurer are deemed to have been paid to them and will not be returnable to you.  In the event of any insurer’s insolvency you may still have a liability to pay the premium.  We do not accept any liability for any unpaid amounts in respect of claims or return premiums due to you from a participating insurer who becomes insolvent or delays settlement.  You will also additionally have the responsibility for payment of premiums if you require replacement security.</w:t>
      </w:r>
    </w:p>
    <w:p w:rsidR="00807903" w:rsidRDefault="00807903" w:rsidP="004B382E">
      <w:pPr>
        <w:pStyle w:val="BodyText"/>
        <w:rPr>
          <w:rFonts w:asciiTheme="minorHAnsi" w:eastAsia="Calibri" w:hAnsiTheme="minorHAnsi" w:cstheme="minorHAnsi"/>
          <w:b/>
          <w:sz w:val="16"/>
          <w:szCs w:val="16"/>
          <w:lang w:val="en-US"/>
        </w:rPr>
      </w:pPr>
    </w:p>
    <w:p w:rsidR="009D668F" w:rsidRDefault="009D668F" w:rsidP="004B382E">
      <w:pPr>
        <w:pStyle w:val="BodyText"/>
        <w:rPr>
          <w:rFonts w:asciiTheme="minorHAnsi" w:eastAsia="Calibri" w:hAnsiTheme="minorHAnsi" w:cstheme="minorHAnsi"/>
          <w:b/>
          <w:sz w:val="16"/>
          <w:szCs w:val="16"/>
          <w:lang w:val="en-US"/>
        </w:rPr>
      </w:pPr>
    </w:p>
    <w:p w:rsidR="009D668F" w:rsidRDefault="009D668F" w:rsidP="004B382E">
      <w:pPr>
        <w:pStyle w:val="BodyText"/>
        <w:rPr>
          <w:rFonts w:asciiTheme="minorHAnsi" w:eastAsia="Calibri" w:hAnsiTheme="minorHAnsi" w:cstheme="minorHAnsi"/>
          <w:b/>
          <w:sz w:val="16"/>
          <w:szCs w:val="16"/>
          <w:lang w:val="en-US"/>
        </w:rPr>
      </w:pPr>
    </w:p>
    <w:p w:rsidR="009D668F" w:rsidRDefault="009D668F" w:rsidP="004B382E">
      <w:pPr>
        <w:pStyle w:val="BodyText"/>
        <w:rPr>
          <w:rFonts w:asciiTheme="minorHAnsi" w:eastAsia="Calibri" w:hAnsiTheme="minorHAnsi" w:cstheme="minorHAnsi"/>
          <w:b/>
          <w:sz w:val="16"/>
          <w:szCs w:val="16"/>
          <w:lang w:val="en-US"/>
        </w:rPr>
      </w:pPr>
    </w:p>
    <w:p w:rsidR="009D668F" w:rsidRDefault="009D668F" w:rsidP="004B382E">
      <w:pPr>
        <w:pStyle w:val="BodyText"/>
        <w:rPr>
          <w:rFonts w:asciiTheme="minorHAnsi" w:eastAsia="Calibri" w:hAnsiTheme="minorHAnsi" w:cstheme="minorHAnsi"/>
          <w:b/>
          <w:sz w:val="16"/>
          <w:szCs w:val="16"/>
          <w:lang w:val="en-US"/>
        </w:rPr>
      </w:pPr>
    </w:p>
    <w:p w:rsidR="009D668F" w:rsidRDefault="009D668F" w:rsidP="004B382E">
      <w:pPr>
        <w:pStyle w:val="BodyText"/>
        <w:rPr>
          <w:rFonts w:asciiTheme="minorHAnsi" w:eastAsia="Calibri" w:hAnsiTheme="minorHAnsi" w:cstheme="minorHAnsi"/>
          <w:b/>
          <w:sz w:val="16"/>
          <w:szCs w:val="16"/>
          <w:lang w:val="en-US"/>
        </w:rPr>
      </w:pPr>
    </w:p>
    <w:p w:rsidR="009D668F" w:rsidRDefault="009D668F" w:rsidP="004B382E">
      <w:pPr>
        <w:pStyle w:val="BodyText"/>
        <w:rPr>
          <w:rFonts w:asciiTheme="minorHAnsi" w:eastAsia="Calibri" w:hAnsiTheme="minorHAnsi" w:cstheme="minorHAnsi"/>
          <w:b/>
          <w:sz w:val="16"/>
          <w:szCs w:val="16"/>
          <w:lang w:val="en-US"/>
        </w:rPr>
      </w:pPr>
    </w:p>
    <w:p w:rsidR="00371B95" w:rsidRDefault="00371B95" w:rsidP="004B382E">
      <w:pPr>
        <w:pStyle w:val="BodyText"/>
        <w:rPr>
          <w:rFonts w:asciiTheme="minorHAnsi" w:eastAsia="Calibri" w:hAnsiTheme="minorHAnsi" w:cstheme="minorHAnsi"/>
          <w:b/>
          <w:sz w:val="16"/>
          <w:szCs w:val="16"/>
          <w:lang w:val="en-US"/>
        </w:rPr>
      </w:pPr>
    </w:p>
    <w:p w:rsidR="00371B95" w:rsidRDefault="00371B95" w:rsidP="004B382E">
      <w:pPr>
        <w:pStyle w:val="BodyText"/>
        <w:rPr>
          <w:rFonts w:asciiTheme="minorHAnsi" w:eastAsia="Calibri" w:hAnsiTheme="minorHAnsi" w:cstheme="minorHAnsi"/>
          <w:b/>
          <w:sz w:val="16"/>
          <w:szCs w:val="16"/>
          <w:lang w:val="en-US"/>
        </w:rPr>
      </w:pPr>
    </w:p>
    <w:p w:rsidR="00427D3B" w:rsidRDefault="007F6384" w:rsidP="004B382E">
      <w:pPr>
        <w:pStyle w:val="BodyText"/>
        <w:rPr>
          <w:rFonts w:asciiTheme="minorHAnsi" w:eastAsia="Calibri" w:hAnsiTheme="minorHAnsi" w:cstheme="minorHAnsi"/>
          <w:b/>
          <w:sz w:val="16"/>
          <w:szCs w:val="16"/>
          <w:lang w:val="en-US"/>
        </w:rPr>
      </w:pPr>
      <w:r>
        <w:rPr>
          <w:rFonts w:asciiTheme="minorHAnsi" w:eastAsia="Calibri" w:hAnsiTheme="minorHAnsi" w:cstheme="minorHAnsi"/>
          <w:b/>
          <w:sz w:val="16"/>
          <w:szCs w:val="16"/>
          <w:lang w:val="en-US"/>
        </w:rPr>
        <w:t xml:space="preserve">Handling </w:t>
      </w:r>
      <w:r w:rsidR="00427D3B" w:rsidRPr="007B6B2A">
        <w:rPr>
          <w:rFonts w:asciiTheme="minorHAnsi" w:eastAsia="Calibri" w:hAnsiTheme="minorHAnsi" w:cstheme="minorHAnsi"/>
          <w:b/>
          <w:sz w:val="16"/>
          <w:szCs w:val="16"/>
          <w:lang w:val="en-US"/>
        </w:rPr>
        <w:t>Money</w:t>
      </w:r>
    </w:p>
    <w:p w:rsidR="007F6384" w:rsidRDefault="007F6384" w:rsidP="004B382E">
      <w:pPr>
        <w:pStyle w:val="BodyText"/>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 xml:space="preserve">Client </w:t>
      </w:r>
      <w:r w:rsidR="00DC6AF0">
        <w:rPr>
          <w:rFonts w:asciiTheme="minorHAnsi" w:eastAsia="Calibri" w:hAnsiTheme="minorHAnsi" w:cstheme="minorHAnsi"/>
          <w:sz w:val="16"/>
          <w:szCs w:val="16"/>
          <w:lang w:val="en-US"/>
        </w:rPr>
        <w:t>money is money of any currency that we receive and hold on behalf of our clients in the course of carrying on business as an insurance intermediary, or money that we treat as client money in accordance with the FCA Client Money Rules.  We may also hold premiums as agent of the insurance undertaking, in which case any money received by us is deemed to have been received by the insurance undertaking.  We hold client money in a non-statutory trust account.</w:t>
      </w:r>
    </w:p>
    <w:p w:rsidR="00DC6AF0" w:rsidRDefault="00DC6AF0" w:rsidP="004B382E">
      <w:pPr>
        <w:pStyle w:val="BodyText"/>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 xml:space="preserve">We may extend credit to other customers using client money from this account.  We will take any commission owed to us upon receipt of the premium.  </w:t>
      </w:r>
    </w:p>
    <w:p w:rsidR="00DC6AF0" w:rsidRDefault="00DC6AF0" w:rsidP="004B382E">
      <w:pPr>
        <w:pStyle w:val="BodyText"/>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We may transfer client money to another person, such as another broker or settlement agent for the purpose of effecting a transaction on your behalf through that person.</w:t>
      </w:r>
    </w:p>
    <w:p w:rsidR="00DC6AF0" w:rsidRDefault="00DC6AF0" w:rsidP="004B382E">
      <w:pPr>
        <w:pStyle w:val="BodyText"/>
        <w:rPr>
          <w:rFonts w:asciiTheme="minorHAnsi" w:eastAsia="Calibri" w:hAnsiTheme="minorHAnsi" w:cstheme="minorHAnsi"/>
          <w:sz w:val="16"/>
          <w:szCs w:val="16"/>
          <w:lang w:val="en-US"/>
        </w:rPr>
      </w:pPr>
      <w:r>
        <w:rPr>
          <w:rFonts w:asciiTheme="minorHAnsi" w:eastAsia="Calibri" w:hAnsiTheme="minorHAnsi" w:cstheme="minorHAnsi"/>
          <w:sz w:val="16"/>
          <w:szCs w:val="16"/>
          <w:lang w:val="en-US"/>
        </w:rPr>
        <w:t>By paying your premiums you are agreeing to us holding client money in the above manner.</w:t>
      </w:r>
    </w:p>
    <w:p w:rsidR="0088590F" w:rsidRPr="007B6B2A" w:rsidRDefault="0088590F" w:rsidP="004B382E">
      <w:pPr>
        <w:pStyle w:val="BodyText"/>
        <w:rPr>
          <w:rFonts w:asciiTheme="minorHAnsi" w:hAnsiTheme="minorHAnsi" w:cstheme="minorHAnsi"/>
          <w:sz w:val="16"/>
          <w:szCs w:val="16"/>
        </w:rPr>
      </w:pPr>
    </w:p>
    <w:p w:rsidR="00427D3B" w:rsidRPr="007B6B2A" w:rsidRDefault="00427D3B" w:rsidP="004B382E">
      <w:pPr>
        <w:pStyle w:val="BodyText2"/>
        <w:rPr>
          <w:rFonts w:asciiTheme="minorHAnsi" w:hAnsiTheme="minorHAnsi" w:cstheme="minorHAnsi"/>
          <w:sz w:val="16"/>
          <w:szCs w:val="16"/>
        </w:rPr>
      </w:pPr>
      <w:r w:rsidRPr="007B6B2A">
        <w:rPr>
          <w:rFonts w:asciiTheme="minorHAnsi" w:hAnsiTheme="minorHAnsi" w:cstheme="minorHAnsi"/>
          <w:b/>
          <w:bCs/>
          <w:sz w:val="16"/>
          <w:szCs w:val="16"/>
        </w:rPr>
        <w:t>Payment Options</w:t>
      </w:r>
    </w:p>
    <w:p w:rsidR="00427D3B" w:rsidRPr="007B6B2A" w:rsidRDefault="00427D3B" w:rsidP="004B382E">
      <w:pPr>
        <w:pStyle w:val="BodyText2"/>
        <w:autoSpaceDE w:val="0"/>
        <w:autoSpaceDN w:val="0"/>
        <w:adjustRightInd w:val="0"/>
        <w:rPr>
          <w:rFonts w:asciiTheme="minorHAnsi" w:hAnsiTheme="minorHAnsi" w:cstheme="minorHAnsi"/>
          <w:sz w:val="16"/>
          <w:szCs w:val="16"/>
        </w:rPr>
      </w:pPr>
      <w:r w:rsidRPr="007B6B2A">
        <w:rPr>
          <w:rFonts w:asciiTheme="minorHAnsi" w:hAnsiTheme="minorHAnsi" w:cstheme="minorHAnsi"/>
          <w:sz w:val="16"/>
          <w:szCs w:val="16"/>
        </w:rPr>
        <w:t xml:space="preserve">We will provide you with full details of all the payment options available to you when we provide you with your insurance premium. </w:t>
      </w:r>
    </w:p>
    <w:p w:rsidR="00013473" w:rsidRPr="007B6B2A" w:rsidRDefault="00013473" w:rsidP="004B382E">
      <w:pPr>
        <w:pStyle w:val="BodyText2"/>
        <w:autoSpaceDE w:val="0"/>
        <w:autoSpaceDN w:val="0"/>
        <w:adjustRightInd w:val="0"/>
        <w:rPr>
          <w:rFonts w:asciiTheme="minorHAnsi" w:hAnsiTheme="minorHAnsi" w:cstheme="minorHAnsi"/>
          <w:sz w:val="16"/>
          <w:szCs w:val="16"/>
        </w:rPr>
      </w:pPr>
    </w:p>
    <w:p w:rsidR="00AD79E0" w:rsidRPr="007B6B2A" w:rsidRDefault="00AD79E0" w:rsidP="00AD79E0">
      <w:pPr>
        <w:pStyle w:val="BodyText2"/>
        <w:autoSpaceDE w:val="0"/>
        <w:autoSpaceDN w:val="0"/>
        <w:adjustRightInd w:val="0"/>
        <w:rPr>
          <w:rFonts w:asciiTheme="minorHAnsi" w:hAnsiTheme="minorHAnsi" w:cstheme="minorHAnsi"/>
          <w:sz w:val="16"/>
          <w:szCs w:val="16"/>
        </w:rPr>
      </w:pPr>
      <w:r w:rsidRPr="007B6B2A">
        <w:rPr>
          <w:rFonts w:asciiTheme="minorHAnsi" w:hAnsiTheme="minorHAnsi" w:cstheme="minorHAnsi"/>
          <w:sz w:val="16"/>
          <w:szCs w:val="16"/>
        </w:rPr>
        <w:t>If you choose to enter in a finance arrangement, your details will be passed to a third party (insurer or lender) to enable them to contact you and you should contact us at the address given in this document if you do not want your details passed to that party. This finance arrangement will be subject to interest charges that we will confirm to you when providing the full details.  Importantly, the arrangement you will enter into will be with the finance company not us.  It is an entirely separate contract irrespective of the insurance contract.  In the event of your failure to meet with the contractual obligations regarding payment the finance provider could approach the insurer to seek a termination of the insurance contract to recoup their outstanding finance arrears. You will be liable to pay their costs and charges if you do not keep up your repayments and</w:t>
      </w:r>
      <w:r w:rsidRPr="007B6B2A">
        <w:rPr>
          <w:rFonts w:asciiTheme="minorHAnsi" w:hAnsiTheme="minorHAnsi" w:cstheme="minorHAnsi"/>
          <w:b/>
          <w:sz w:val="16"/>
          <w:szCs w:val="16"/>
        </w:rPr>
        <w:t xml:space="preserve"> </w:t>
      </w:r>
      <w:r w:rsidRPr="007B6B2A">
        <w:rPr>
          <w:rFonts w:asciiTheme="minorHAnsi" w:hAnsiTheme="minorHAnsi" w:cstheme="minorHAnsi"/>
          <w:sz w:val="16"/>
          <w:szCs w:val="16"/>
        </w:rPr>
        <w:t>cover is cancelled</w:t>
      </w:r>
      <w:r w:rsidRPr="007B6B2A">
        <w:rPr>
          <w:rFonts w:asciiTheme="minorHAnsi" w:hAnsiTheme="minorHAnsi" w:cstheme="minorHAnsi"/>
          <w:b/>
          <w:sz w:val="16"/>
          <w:szCs w:val="16"/>
        </w:rPr>
        <w:t xml:space="preserve"> </w:t>
      </w:r>
      <w:r w:rsidRPr="007B6B2A">
        <w:rPr>
          <w:rFonts w:asciiTheme="minorHAnsi" w:hAnsiTheme="minorHAnsi" w:cstheme="minorHAnsi"/>
          <w:sz w:val="16"/>
          <w:szCs w:val="16"/>
        </w:rPr>
        <w:t xml:space="preserve">under your policy. This is because the agreement is between you, the policyholder and the finance company direct, not us or the insurer. </w:t>
      </w:r>
    </w:p>
    <w:p w:rsidR="00AD79E0" w:rsidRPr="007B6B2A" w:rsidRDefault="00AD79E0" w:rsidP="00AD79E0">
      <w:pPr>
        <w:pStyle w:val="BodyText2"/>
        <w:autoSpaceDE w:val="0"/>
        <w:autoSpaceDN w:val="0"/>
        <w:adjustRightInd w:val="0"/>
        <w:rPr>
          <w:rFonts w:asciiTheme="minorHAnsi" w:hAnsiTheme="minorHAnsi" w:cstheme="minorHAnsi"/>
          <w:sz w:val="16"/>
          <w:szCs w:val="16"/>
        </w:rPr>
      </w:pPr>
    </w:p>
    <w:p w:rsidR="00AD79E0" w:rsidRPr="007B6B2A" w:rsidRDefault="00AD79E0" w:rsidP="00AD79E0">
      <w:pPr>
        <w:pStyle w:val="BodyText2"/>
        <w:autoSpaceDE w:val="0"/>
        <w:autoSpaceDN w:val="0"/>
        <w:adjustRightInd w:val="0"/>
        <w:rPr>
          <w:rFonts w:asciiTheme="minorHAnsi" w:hAnsiTheme="minorHAnsi" w:cstheme="minorHAnsi"/>
          <w:b/>
          <w:sz w:val="16"/>
          <w:szCs w:val="16"/>
        </w:rPr>
      </w:pPr>
      <w:r w:rsidRPr="007B6B2A">
        <w:rPr>
          <w:rFonts w:asciiTheme="minorHAnsi" w:hAnsiTheme="minorHAnsi" w:cstheme="minorHAnsi"/>
          <w:b/>
          <w:sz w:val="16"/>
          <w:szCs w:val="16"/>
        </w:rPr>
        <w:t>It is important that you read the finance agreement that is sent to you before you agree to enter into such an agreement.</w:t>
      </w:r>
    </w:p>
    <w:p w:rsidR="00AD79E0" w:rsidRPr="007B6B2A" w:rsidRDefault="00AD79E0" w:rsidP="00AD79E0">
      <w:pPr>
        <w:pStyle w:val="BodyText2"/>
        <w:autoSpaceDE w:val="0"/>
        <w:autoSpaceDN w:val="0"/>
        <w:adjustRightInd w:val="0"/>
        <w:rPr>
          <w:rFonts w:asciiTheme="minorHAnsi" w:hAnsiTheme="minorHAnsi" w:cstheme="minorHAnsi"/>
          <w:b/>
          <w:sz w:val="16"/>
          <w:szCs w:val="16"/>
        </w:rPr>
      </w:pPr>
    </w:p>
    <w:p w:rsidR="00AD79E0" w:rsidRPr="007B6B2A" w:rsidRDefault="00AD79E0" w:rsidP="00AD79E0">
      <w:pPr>
        <w:pStyle w:val="BodyText2"/>
        <w:autoSpaceDE w:val="0"/>
        <w:autoSpaceDN w:val="0"/>
        <w:adjustRightInd w:val="0"/>
        <w:rPr>
          <w:rFonts w:asciiTheme="minorHAnsi" w:hAnsiTheme="minorHAnsi" w:cstheme="minorHAnsi"/>
          <w:b/>
          <w:sz w:val="16"/>
          <w:szCs w:val="16"/>
        </w:rPr>
      </w:pPr>
      <w:r w:rsidRPr="007B6B2A">
        <w:rPr>
          <w:rFonts w:asciiTheme="minorHAnsi" w:hAnsiTheme="minorHAnsi" w:cstheme="minorHAnsi"/>
          <w:b/>
          <w:sz w:val="16"/>
          <w:szCs w:val="16"/>
        </w:rPr>
        <w:t>We do not charge any fees to you for introducing you to a credit provider</w:t>
      </w:r>
    </w:p>
    <w:p w:rsidR="00AD79E0" w:rsidRPr="007B6B2A" w:rsidRDefault="00AD79E0" w:rsidP="00AD79E0">
      <w:pPr>
        <w:pStyle w:val="BodyText2"/>
        <w:autoSpaceDE w:val="0"/>
        <w:autoSpaceDN w:val="0"/>
        <w:adjustRightInd w:val="0"/>
        <w:rPr>
          <w:rFonts w:asciiTheme="minorHAnsi" w:hAnsiTheme="minorHAnsi" w:cstheme="minorHAnsi"/>
          <w:sz w:val="16"/>
          <w:szCs w:val="16"/>
        </w:rPr>
      </w:pPr>
    </w:p>
    <w:p w:rsidR="00AD79E0" w:rsidRPr="007B6B2A" w:rsidRDefault="00AD79E0" w:rsidP="00927A76">
      <w:pPr>
        <w:pStyle w:val="BodyText2"/>
        <w:autoSpaceDE w:val="0"/>
        <w:autoSpaceDN w:val="0"/>
        <w:adjustRightInd w:val="0"/>
        <w:rPr>
          <w:rFonts w:asciiTheme="minorHAnsi" w:hAnsiTheme="minorHAnsi" w:cstheme="minorHAnsi"/>
          <w:sz w:val="16"/>
          <w:szCs w:val="16"/>
        </w:rPr>
      </w:pPr>
      <w:r w:rsidRPr="007B6B2A">
        <w:rPr>
          <w:rFonts w:asciiTheme="minorHAnsi" w:hAnsiTheme="minorHAnsi" w:cstheme="minorHAnsi"/>
          <w:sz w:val="16"/>
          <w:szCs w:val="16"/>
        </w:rPr>
        <w:t xml:space="preserve">If you are a consumer as defined under the Consumer Credit Act, you will have the benefit of a 14 day cooling off period. </w:t>
      </w:r>
    </w:p>
    <w:p w:rsidR="00AD79E0" w:rsidRPr="007B6B2A" w:rsidRDefault="00AD79E0" w:rsidP="00AD79E0">
      <w:pPr>
        <w:pStyle w:val="BodyText2"/>
        <w:autoSpaceDE w:val="0"/>
        <w:autoSpaceDN w:val="0"/>
        <w:adjustRightInd w:val="0"/>
        <w:rPr>
          <w:rFonts w:asciiTheme="minorHAnsi" w:hAnsiTheme="minorHAnsi" w:cstheme="minorHAnsi"/>
          <w:b/>
          <w:sz w:val="16"/>
          <w:szCs w:val="16"/>
        </w:rPr>
      </w:pPr>
    </w:p>
    <w:p w:rsidR="00AD79E0" w:rsidRPr="007B6B2A" w:rsidRDefault="00AD79E0" w:rsidP="00AD79E0">
      <w:pPr>
        <w:autoSpaceDE w:val="0"/>
        <w:autoSpaceDN w:val="0"/>
        <w:adjustRightInd w:val="0"/>
        <w:jc w:val="both"/>
        <w:rPr>
          <w:rFonts w:ascii="Calibri" w:hAnsi="Calibri" w:cs="Arial"/>
          <w:b/>
          <w:snapToGrid w:val="0"/>
          <w:sz w:val="16"/>
          <w:szCs w:val="16"/>
        </w:rPr>
      </w:pPr>
      <w:r w:rsidRPr="007B6B2A">
        <w:rPr>
          <w:rFonts w:ascii="Calibri" w:hAnsi="Calibri" w:cs="Arial"/>
          <w:b/>
          <w:snapToGrid w:val="0"/>
          <w:sz w:val="16"/>
          <w:szCs w:val="16"/>
        </w:rPr>
        <w:t>Please Note: Your policy cover will cease if you fail to keep up payments on an instalment agreement or premium finance facility related to it.</w:t>
      </w:r>
    </w:p>
    <w:p w:rsidR="008B4892" w:rsidRPr="007B6B2A" w:rsidRDefault="008B4892" w:rsidP="008B4892">
      <w:pPr>
        <w:jc w:val="both"/>
        <w:rPr>
          <w:rFonts w:asciiTheme="minorHAnsi" w:hAnsiTheme="minorHAnsi" w:cstheme="minorHAnsi"/>
          <w:b/>
          <w:sz w:val="16"/>
          <w:szCs w:val="16"/>
        </w:rPr>
      </w:pPr>
    </w:p>
    <w:p w:rsidR="009B12C9" w:rsidRPr="007B6B2A" w:rsidRDefault="005963C8" w:rsidP="005963C8">
      <w:pPr>
        <w:autoSpaceDE w:val="0"/>
        <w:autoSpaceDN w:val="0"/>
        <w:adjustRightInd w:val="0"/>
        <w:snapToGrid w:val="0"/>
        <w:jc w:val="both"/>
        <w:rPr>
          <w:rFonts w:asciiTheme="minorHAnsi" w:hAnsiTheme="minorHAnsi" w:cs="Arial"/>
          <w:b/>
          <w:bCs/>
          <w:sz w:val="16"/>
          <w:lang w:val="en-US"/>
        </w:rPr>
      </w:pPr>
      <w:proofErr w:type="gramStart"/>
      <w:r w:rsidRPr="007B6B2A">
        <w:rPr>
          <w:rFonts w:asciiTheme="minorHAnsi" w:hAnsiTheme="minorHAnsi" w:cs="Arial"/>
          <w:b/>
          <w:bCs/>
          <w:sz w:val="16"/>
          <w:lang w:val="en-US"/>
        </w:rPr>
        <w:t>Your</w:t>
      </w:r>
      <w:proofErr w:type="gramEnd"/>
      <w:r w:rsidRPr="007B6B2A">
        <w:rPr>
          <w:rFonts w:asciiTheme="minorHAnsi" w:hAnsiTheme="minorHAnsi" w:cs="Arial"/>
          <w:b/>
          <w:bCs/>
          <w:sz w:val="16"/>
          <w:lang w:val="en-US"/>
        </w:rPr>
        <w:t xml:space="preserve"> Right to Cancel (Applicable to Consumers only) </w:t>
      </w:r>
    </w:p>
    <w:p w:rsidR="005963C8" w:rsidRPr="007B6B2A" w:rsidRDefault="005963C8" w:rsidP="005963C8">
      <w:pPr>
        <w:autoSpaceDE w:val="0"/>
        <w:autoSpaceDN w:val="0"/>
        <w:adjustRightInd w:val="0"/>
        <w:snapToGrid w:val="0"/>
        <w:jc w:val="both"/>
        <w:rPr>
          <w:rFonts w:asciiTheme="minorHAnsi" w:hAnsiTheme="minorHAnsi" w:cstheme="minorHAnsi"/>
          <w:sz w:val="16"/>
          <w:szCs w:val="16"/>
          <w:lang w:val="en-US"/>
        </w:rPr>
      </w:pPr>
      <w:r w:rsidRPr="007B6B2A">
        <w:rPr>
          <w:rFonts w:asciiTheme="minorHAnsi" w:hAnsiTheme="minorHAnsi" w:cstheme="minorHAnsi"/>
          <w:sz w:val="16"/>
          <w:szCs w:val="16"/>
          <w:lang w:val="en-US"/>
        </w:rPr>
        <w:t xml:space="preserve">Please contact us if you wish to cancel any policy that we have arranged for you. Customers acting outside their trade or profession (Consumers) will usually have a </w:t>
      </w:r>
      <w:r w:rsidRPr="007B6B2A">
        <w:rPr>
          <w:rFonts w:asciiTheme="minorHAnsi" w:hAnsiTheme="minorHAnsi" w:cstheme="minorHAnsi"/>
          <w:sz w:val="16"/>
          <w:szCs w:val="16"/>
        </w:rPr>
        <w:t>legal right to cancel policies for any reason</w:t>
      </w:r>
      <w:r w:rsidRPr="007B6B2A">
        <w:rPr>
          <w:rFonts w:asciiTheme="minorHAnsi" w:hAnsiTheme="minorHAnsi" w:cs="Arial"/>
          <w:sz w:val="16"/>
        </w:rPr>
        <w:t>, subject to no claims having occurred,</w:t>
      </w:r>
      <w:r w:rsidRPr="007B6B2A">
        <w:rPr>
          <w:rFonts w:asciiTheme="minorHAnsi" w:hAnsiTheme="minorHAnsi" w:cs="Arial"/>
          <w:sz w:val="16"/>
          <w:lang w:val="en-US"/>
        </w:rPr>
        <w:t xml:space="preserve"> within 14 days of receiving the full terms &amp; conditions</w:t>
      </w:r>
      <w:r w:rsidR="00927A76" w:rsidRPr="007B6B2A">
        <w:rPr>
          <w:rFonts w:asciiTheme="minorHAnsi" w:hAnsiTheme="minorHAnsi" w:cs="Arial"/>
          <w:sz w:val="16"/>
          <w:lang w:val="en-US"/>
        </w:rPr>
        <w:t xml:space="preserve">. </w:t>
      </w:r>
      <w:r w:rsidRPr="007B6B2A">
        <w:rPr>
          <w:rFonts w:asciiTheme="minorHAnsi" w:hAnsiTheme="minorHAnsi" w:cs="Arial"/>
          <w:sz w:val="16"/>
          <w:lang w:val="en-US"/>
        </w:rPr>
        <w:t>You will always be advised where this Right applies. A charge may apply for the period of cover provided and,</w:t>
      </w:r>
      <w:r w:rsidRPr="007B6B2A">
        <w:rPr>
          <w:rFonts w:asciiTheme="minorHAnsi" w:hAnsiTheme="minorHAnsi" w:cstheme="minorHAnsi"/>
          <w:sz w:val="16"/>
          <w:szCs w:val="16"/>
          <w:lang w:val="en-US"/>
        </w:rPr>
        <w:t xml:space="preserve"> in addition, an administration charge will apply as shown in the charges section above, cancellation under this right must be in writing, prior to expiry of the cancellation period, to our usual office address.</w:t>
      </w:r>
    </w:p>
    <w:p w:rsidR="001C76D6" w:rsidRPr="007B6B2A" w:rsidRDefault="001C76D6" w:rsidP="004B382E">
      <w:pPr>
        <w:rPr>
          <w:rFonts w:asciiTheme="minorHAnsi" w:hAnsiTheme="minorHAnsi" w:cstheme="minorHAnsi"/>
          <w:sz w:val="16"/>
          <w:szCs w:val="16"/>
        </w:rPr>
      </w:pPr>
    </w:p>
    <w:p w:rsidR="00DD0F6B" w:rsidRPr="007B6B2A" w:rsidRDefault="00DD0F6B" w:rsidP="004B382E">
      <w:pPr>
        <w:pStyle w:val="Heading2"/>
        <w:rPr>
          <w:rFonts w:asciiTheme="minorHAnsi" w:hAnsiTheme="minorHAnsi" w:cstheme="minorHAnsi"/>
          <w:sz w:val="16"/>
          <w:szCs w:val="16"/>
          <w:u w:val="none"/>
          <w:lang w:val="en-US"/>
        </w:rPr>
      </w:pPr>
      <w:r w:rsidRPr="007B6B2A">
        <w:rPr>
          <w:rFonts w:asciiTheme="minorHAnsi" w:hAnsiTheme="minorHAnsi" w:cstheme="minorHAnsi"/>
          <w:sz w:val="16"/>
          <w:szCs w:val="16"/>
          <w:u w:val="none"/>
        </w:rPr>
        <w:t>Complaints</w:t>
      </w:r>
    </w:p>
    <w:p w:rsidR="00DD0F6B" w:rsidRPr="007B6B2A" w:rsidRDefault="00DD0F6B" w:rsidP="004B382E">
      <w:pPr>
        <w:jc w:val="both"/>
        <w:rPr>
          <w:rFonts w:asciiTheme="minorHAnsi" w:hAnsiTheme="minorHAnsi" w:cstheme="minorHAnsi"/>
          <w:b/>
          <w:sz w:val="16"/>
          <w:szCs w:val="16"/>
          <w:lang w:val="en-US"/>
        </w:rPr>
      </w:pPr>
      <w:r w:rsidRPr="007B6B2A">
        <w:rPr>
          <w:rFonts w:asciiTheme="minorHAnsi" w:hAnsiTheme="minorHAnsi" w:cstheme="minorHAnsi"/>
          <w:sz w:val="16"/>
          <w:szCs w:val="16"/>
        </w:rPr>
        <w:t>Our aim is always to provide our customers with a first-class service; however we are aware that, occasionally, it is possible that we may fail to meet your expectations. If for any reason we have not met your expectations, let us know as soon as possible, by calling our main office telephone</w:t>
      </w:r>
      <w:r w:rsidRPr="007B6B2A">
        <w:rPr>
          <w:rFonts w:asciiTheme="minorHAnsi" w:hAnsiTheme="minorHAnsi" w:cstheme="minorHAnsi"/>
          <w:b/>
          <w:sz w:val="16"/>
          <w:szCs w:val="16"/>
        </w:rPr>
        <w:t xml:space="preserve"> </w:t>
      </w:r>
      <w:r w:rsidR="00927A76" w:rsidRPr="007B6B2A">
        <w:rPr>
          <w:rFonts w:asciiTheme="minorHAnsi" w:hAnsiTheme="minorHAnsi" w:cstheme="minorHAnsi"/>
          <w:b/>
          <w:sz w:val="16"/>
          <w:szCs w:val="16"/>
        </w:rPr>
        <w:t>01270 506980</w:t>
      </w:r>
      <w:r w:rsidRPr="007B6B2A">
        <w:rPr>
          <w:rFonts w:asciiTheme="minorHAnsi" w:hAnsiTheme="minorHAnsi" w:cstheme="minorHAnsi"/>
          <w:b/>
          <w:sz w:val="16"/>
          <w:szCs w:val="16"/>
        </w:rPr>
        <w:t xml:space="preserve">, </w:t>
      </w:r>
      <w:r w:rsidRPr="007B6B2A">
        <w:rPr>
          <w:rFonts w:asciiTheme="minorHAnsi" w:hAnsiTheme="minorHAnsi" w:cstheme="minorHAnsi"/>
          <w:sz w:val="16"/>
          <w:szCs w:val="16"/>
        </w:rPr>
        <w:t>or write to</w:t>
      </w:r>
      <w:r w:rsidRPr="007B6B2A">
        <w:rPr>
          <w:rFonts w:asciiTheme="minorHAnsi" w:hAnsiTheme="minorHAnsi" w:cstheme="minorHAnsi"/>
          <w:b/>
          <w:sz w:val="16"/>
          <w:szCs w:val="16"/>
        </w:rPr>
        <w:t xml:space="preserve"> </w:t>
      </w:r>
      <w:r w:rsidR="008A2A07">
        <w:rPr>
          <w:rFonts w:asciiTheme="minorHAnsi" w:hAnsiTheme="minorHAnsi" w:cstheme="minorHAnsi"/>
          <w:b/>
          <w:sz w:val="16"/>
          <w:szCs w:val="16"/>
        </w:rPr>
        <w:t>Alastair Christopherson</w:t>
      </w:r>
      <w:r w:rsidR="008B70C4">
        <w:rPr>
          <w:rFonts w:asciiTheme="minorHAnsi" w:hAnsiTheme="minorHAnsi" w:cstheme="minorHAnsi"/>
          <w:b/>
          <w:sz w:val="16"/>
          <w:szCs w:val="16"/>
        </w:rPr>
        <w:t xml:space="preserve">, 1 Millennium Gate, </w:t>
      </w:r>
      <w:proofErr w:type="spellStart"/>
      <w:r w:rsidR="008B70C4">
        <w:rPr>
          <w:rFonts w:asciiTheme="minorHAnsi" w:hAnsiTheme="minorHAnsi" w:cstheme="minorHAnsi"/>
          <w:b/>
          <w:sz w:val="16"/>
          <w:szCs w:val="16"/>
        </w:rPr>
        <w:t>Westmere</w:t>
      </w:r>
      <w:proofErr w:type="spellEnd"/>
      <w:r w:rsidR="008B70C4">
        <w:rPr>
          <w:rFonts w:asciiTheme="minorHAnsi" w:hAnsiTheme="minorHAnsi" w:cstheme="minorHAnsi"/>
          <w:b/>
          <w:sz w:val="16"/>
          <w:szCs w:val="16"/>
        </w:rPr>
        <w:t xml:space="preserve"> Drive CW1 6AY</w:t>
      </w:r>
      <w:r w:rsidRPr="007B6B2A">
        <w:rPr>
          <w:rFonts w:asciiTheme="minorHAnsi" w:hAnsiTheme="minorHAnsi" w:cstheme="minorHAnsi"/>
          <w:b/>
          <w:sz w:val="16"/>
          <w:szCs w:val="16"/>
        </w:rPr>
        <w:t xml:space="preserve"> </w:t>
      </w:r>
      <w:r w:rsidRPr="007B6B2A">
        <w:rPr>
          <w:rFonts w:asciiTheme="minorHAnsi" w:hAnsiTheme="minorHAnsi" w:cstheme="minorHAnsi"/>
          <w:sz w:val="16"/>
          <w:szCs w:val="16"/>
        </w:rPr>
        <w:t>or email</w:t>
      </w:r>
      <w:r w:rsidRPr="007B6B2A">
        <w:rPr>
          <w:rFonts w:asciiTheme="minorHAnsi" w:hAnsiTheme="minorHAnsi" w:cstheme="minorHAnsi"/>
          <w:b/>
          <w:sz w:val="16"/>
          <w:szCs w:val="16"/>
          <w:lang w:val="en-US"/>
        </w:rPr>
        <w:t xml:space="preserve"> </w:t>
      </w:r>
      <w:r w:rsidR="00927A76" w:rsidRPr="007B6B2A">
        <w:rPr>
          <w:rFonts w:asciiTheme="minorHAnsi" w:hAnsiTheme="minorHAnsi" w:cstheme="minorHAnsi"/>
          <w:b/>
          <w:sz w:val="16"/>
          <w:szCs w:val="16"/>
          <w:lang w:val="en-US"/>
        </w:rPr>
        <w:t>complaints@countyins.com</w:t>
      </w:r>
    </w:p>
    <w:p w:rsidR="00DD0F6B" w:rsidRPr="007B6B2A" w:rsidRDefault="00DD0F6B" w:rsidP="004B382E">
      <w:pPr>
        <w:jc w:val="both"/>
        <w:rPr>
          <w:rFonts w:asciiTheme="minorHAnsi" w:hAnsiTheme="minorHAnsi" w:cstheme="minorHAnsi"/>
          <w:sz w:val="16"/>
          <w:szCs w:val="16"/>
        </w:rPr>
      </w:pPr>
    </w:p>
    <w:p w:rsidR="00DD0F6B" w:rsidRDefault="00DD0F6B" w:rsidP="004B382E">
      <w:pPr>
        <w:jc w:val="both"/>
        <w:rPr>
          <w:rFonts w:asciiTheme="minorHAnsi" w:hAnsiTheme="minorHAnsi" w:cstheme="minorHAnsi"/>
          <w:sz w:val="16"/>
          <w:szCs w:val="16"/>
        </w:rPr>
      </w:pPr>
      <w:r w:rsidRPr="007B6B2A">
        <w:rPr>
          <w:rFonts w:asciiTheme="minorHAnsi" w:hAnsiTheme="minorHAnsi" w:cstheme="minorHAnsi"/>
          <w:sz w:val="16"/>
          <w:szCs w:val="16"/>
        </w:rPr>
        <w:t>If we are unable to resolve the issue to your satisfaction by the end of the next business day, we will formally investigate the matter.  You will receive an acknowledgement of the matter together with a copy of our complaints process promptly and certainly within 5 working days. We will then aim to investigate and provide a resolution as quickly as possible, informing you of the position at no later than 4 weeks and a final response no later than 8 weeks.</w:t>
      </w:r>
    </w:p>
    <w:p w:rsidR="00C950A0" w:rsidRDefault="00C950A0" w:rsidP="004B382E">
      <w:pPr>
        <w:jc w:val="both"/>
        <w:rPr>
          <w:rFonts w:asciiTheme="minorHAnsi" w:hAnsiTheme="minorHAnsi" w:cstheme="minorHAnsi"/>
          <w:sz w:val="16"/>
          <w:szCs w:val="16"/>
        </w:rPr>
      </w:pPr>
    </w:p>
    <w:p w:rsidR="009D668F" w:rsidRDefault="009D668F" w:rsidP="00C950A0">
      <w:pPr>
        <w:jc w:val="both"/>
        <w:rPr>
          <w:rFonts w:asciiTheme="minorHAnsi" w:hAnsiTheme="minorHAnsi" w:cstheme="minorHAnsi"/>
          <w:sz w:val="16"/>
          <w:szCs w:val="16"/>
        </w:rPr>
      </w:pPr>
    </w:p>
    <w:p w:rsidR="009D668F" w:rsidRDefault="009D668F" w:rsidP="00C950A0">
      <w:pPr>
        <w:jc w:val="both"/>
        <w:rPr>
          <w:rFonts w:asciiTheme="minorHAnsi" w:hAnsiTheme="minorHAnsi" w:cstheme="minorHAnsi"/>
          <w:sz w:val="16"/>
          <w:szCs w:val="16"/>
        </w:rPr>
      </w:pPr>
    </w:p>
    <w:p w:rsidR="009D668F" w:rsidRDefault="009D668F" w:rsidP="00C950A0">
      <w:pPr>
        <w:jc w:val="both"/>
        <w:rPr>
          <w:rFonts w:asciiTheme="minorHAnsi" w:hAnsiTheme="minorHAnsi" w:cstheme="minorHAnsi"/>
          <w:sz w:val="16"/>
          <w:szCs w:val="16"/>
        </w:rPr>
      </w:pPr>
    </w:p>
    <w:p w:rsidR="009D668F" w:rsidRDefault="009D668F" w:rsidP="00C950A0">
      <w:pPr>
        <w:jc w:val="both"/>
        <w:rPr>
          <w:rFonts w:asciiTheme="minorHAnsi" w:hAnsiTheme="minorHAnsi" w:cstheme="minorHAnsi"/>
          <w:sz w:val="16"/>
          <w:szCs w:val="16"/>
        </w:rPr>
      </w:pPr>
    </w:p>
    <w:p w:rsidR="009D668F" w:rsidRDefault="009D668F" w:rsidP="00C950A0">
      <w:pPr>
        <w:jc w:val="both"/>
        <w:rPr>
          <w:rFonts w:asciiTheme="minorHAnsi" w:hAnsiTheme="minorHAnsi" w:cstheme="minorHAnsi"/>
          <w:sz w:val="16"/>
          <w:szCs w:val="16"/>
        </w:rPr>
      </w:pPr>
    </w:p>
    <w:p w:rsidR="009D668F" w:rsidRDefault="009D668F" w:rsidP="00C950A0">
      <w:pPr>
        <w:jc w:val="both"/>
        <w:rPr>
          <w:rFonts w:asciiTheme="minorHAnsi" w:hAnsiTheme="minorHAnsi" w:cstheme="minorHAnsi"/>
          <w:sz w:val="16"/>
          <w:szCs w:val="16"/>
        </w:rPr>
      </w:pPr>
    </w:p>
    <w:p w:rsidR="009D668F" w:rsidRDefault="009D668F" w:rsidP="00C950A0">
      <w:pPr>
        <w:jc w:val="both"/>
        <w:rPr>
          <w:rFonts w:asciiTheme="minorHAnsi" w:hAnsiTheme="minorHAnsi" w:cstheme="minorHAnsi"/>
          <w:sz w:val="16"/>
          <w:szCs w:val="16"/>
        </w:rPr>
      </w:pPr>
    </w:p>
    <w:p w:rsidR="009D668F" w:rsidRDefault="009D668F" w:rsidP="00C950A0">
      <w:pPr>
        <w:jc w:val="both"/>
        <w:rPr>
          <w:rFonts w:asciiTheme="minorHAnsi" w:hAnsiTheme="minorHAnsi" w:cstheme="minorHAnsi"/>
          <w:sz w:val="16"/>
          <w:szCs w:val="16"/>
        </w:rPr>
      </w:pPr>
    </w:p>
    <w:p w:rsidR="009D668F" w:rsidRDefault="009D668F" w:rsidP="00C950A0">
      <w:pPr>
        <w:jc w:val="both"/>
        <w:rPr>
          <w:rFonts w:asciiTheme="minorHAnsi" w:hAnsiTheme="minorHAnsi" w:cstheme="minorHAnsi"/>
          <w:sz w:val="16"/>
          <w:szCs w:val="16"/>
        </w:rPr>
      </w:pPr>
    </w:p>
    <w:p w:rsidR="009D668F" w:rsidRDefault="009D668F" w:rsidP="00C950A0">
      <w:pPr>
        <w:jc w:val="both"/>
        <w:rPr>
          <w:rFonts w:asciiTheme="minorHAnsi" w:hAnsiTheme="minorHAnsi" w:cstheme="minorHAnsi"/>
          <w:sz w:val="16"/>
          <w:szCs w:val="16"/>
        </w:rPr>
      </w:pPr>
    </w:p>
    <w:p w:rsidR="00C950A0" w:rsidRPr="00C950A0" w:rsidRDefault="00C950A0" w:rsidP="00C950A0">
      <w:pPr>
        <w:jc w:val="both"/>
        <w:rPr>
          <w:rFonts w:asciiTheme="minorHAnsi" w:hAnsiTheme="minorHAnsi" w:cstheme="minorHAnsi"/>
          <w:sz w:val="16"/>
          <w:szCs w:val="16"/>
        </w:rPr>
      </w:pPr>
      <w:r w:rsidRPr="00C950A0">
        <w:rPr>
          <w:rFonts w:asciiTheme="minorHAnsi" w:hAnsiTheme="minorHAnsi" w:cstheme="minorHAnsi"/>
          <w:sz w:val="16"/>
          <w:szCs w:val="16"/>
        </w:rPr>
        <w:t>If you wish to ask Lloyd’s to investigate your complaint you may do so by contacting:</w:t>
      </w:r>
    </w:p>
    <w:p w:rsidR="00C950A0" w:rsidRPr="00C950A0" w:rsidRDefault="00C950A0" w:rsidP="00C950A0">
      <w:pPr>
        <w:jc w:val="both"/>
        <w:rPr>
          <w:rFonts w:asciiTheme="minorHAnsi" w:hAnsiTheme="minorHAnsi" w:cstheme="minorHAnsi"/>
          <w:sz w:val="16"/>
          <w:szCs w:val="16"/>
        </w:rPr>
      </w:pPr>
    </w:p>
    <w:p w:rsidR="00C950A0" w:rsidRPr="00C950A0" w:rsidRDefault="00C950A0" w:rsidP="00C950A0">
      <w:pPr>
        <w:jc w:val="both"/>
        <w:rPr>
          <w:rFonts w:asciiTheme="minorHAnsi" w:hAnsiTheme="minorHAnsi" w:cstheme="minorHAnsi"/>
          <w:sz w:val="16"/>
          <w:szCs w:val="16"/>
        </w:rPr>
      </w:pPr>
      <w:r w:rsidRPr="00C950A0">
        <w:rPr>
          <w:rFonts w:asciiTheme="minorHAnsi" w:hAnsiTheme="minorHAnsi" w:cstheme="minorHAnsi"/>
          <w:sz w:val="16"/>
          <w:szCs w:val="16"/>
        </w:rPr>
        <w:t>In writing:</w:t>
      </w:r>
    </w:p>
    <w:p w:rsidR="00C950A0" w:rsidRPr="00C950A0" w:rsidRDefault="00C950A0" w:rsidP="00C950A0">
      <w:pPr>
        <w:jc w:val="both"/>
        <w:rPr>
          <w:rFonts w:asciiTheme="minorHAnsi" w:hAnsiTheme="minorHAnsi" w:cstheme="minorHAnsi"/>
          <w:sz w:val="16"/>
          <w:szCs w:val="16"/>
        </w:rPr>
      </w:pPr>
      <w:r w:rsidRPr="00C950A0">
        <w:rPr>
          <w:rFonts w:asciiTheme="minorHAnsi" w:hAnsiTheme="minorHAnsi" w:cstheme="minorHAnsi"/>
          <w:sz w:val="16"/>
          <w:szCs w:val="16"/>
        </w:rPr>
        <w:t>Complaints Team</w:t>
      </w:r>
    </w:p>
    <w:p w:rsidR="00C950A0" w:rsidRPr="00C950A0" w:rsidRDefault="00C950A0" w:rsidP="00C950A0">
      <w:pPr>
        <w:jc w:val="both"/>
        <w:rPr>
          <w:rFonts w:asciiTheme="minorHAnsi" w:hAnsiTheme="minorHAnsi" w:cstheme="minorHAnsi"/>
          <w:sz w:val="16"/>
          <w:szCs w:val="16"/>
        </w:rPr>
      </w:pPr>
      <w:r w:rsidRPr="00C950A0">
        <w:rPr>
          <w:rFonts w:asciiTheme="minorHAnsi" w:hAnsiTheme="minorHAnsi" w:cstheme="minorHAnsi"/>
          <w:sz w:val="16"/>
          <w:szCs w:val="16"/>
        </w:rPr>
        <w:t>Lloyds</w:t>
      </w:r>
      <w:r w:rsidR="005C7D5F">
        <w:rPr>
          <w:rFonts w:asciiTheme="minorHAnsi" w:hAnsiTheme="minorHAnsi" w:cstheme="minorHAnsi"/>
          <w:sz w:val="16"/>
          <w:szCs w:val="16"/>
        </w:rPr>
        <w:t xml:space="preserve">, </w:t>
      </w:r>
      <w:r w:rsidRPr="00C950A0">
        <w:rPr>
          <w:rFonts w:asciiTheme="minorHAnsi" w:hAnsiTheme="minorHAnsi" w:cstheme="minorHAnsi"/>
          <w:sz w:val="16"/>
          <w:szCs w:val="16"/>
        </w:rPr>
        <w:t>One Lime Street</w:t>
      </w:r>
    </w:p>
    <w:p w:rsidR="00C950A0" w:rsidRPr="00C950A0" w:rsidRDefault="00C950A0" w:rsidP="00C950A0">
      <w:pPr>
        <w:jc w:val="both"/>
        <w:rPr>
          <w:rFonts w:asciiTheme="minorHAnsi" w:hAnsiTheme="minorHAnsi" w:cstheme="minorHAnsi"/>
          <w:sz w:val="16"/>
          <w:szCs w:val="16"/>
        </w:rPr>
      </w:pPr>
      <w:r w:rsidRPr="00C950A0">
        <w:rPr>
          <w:rFonts w:asciiTheme="minorHAnsi" w:hAnsiTheme="minorHAnsi" w:cstheme="minorHAnsi"/>
          <w:sz w:val="16"/>
          <w:szCs w:val="16"/>
        </w:rPr>
        <w:t>London</w:t>
      </w:r>
    </w:p>
    <w:p w:rsidR="00C950A0" w:rsidRPr="00C950A0" w:rsidRDefault="00C950A0" w:rsidP="00C950A0">
      <w:pPr>
        <w:jc w:val="both"/>
        <w:rPr>
          <w:rFonts w:asciiTheme="minorHAnsi" w:hAnsiTheme="minorHAnsi" w:cstheme="minorHAnsi"/>
          <w:sz w:val="16"/>
          <w:szCs w:val="16"/>
        </w:rPr>
      </w:pPr>
      <w:r w:rsidRPr="00C950A0">
        <w:rPr>
          <w:rFonts w:asciiTheme="minorHAnsi" w:hAnsiTheme="minorHAnsi" w:cstheme="minorHAnsi"/>
          <w:sz w:val="16"/>
          <w:szCs w:val="16"/>
        </w:rPr>
        <w:t>EC3M 7HA</w:t>
      </w:r>
    </w:p>
    <w:p w:rsidR="00C950A0" w:rsidRPr="00C950A0" w:rsidRDefault="00C950A0" w:rsidP="00C950A0">
      <w:pPr>
        <w:jc w:val="both"/>
        <w:rPr>
          <w:rFonts w:asciiTheme="minorHAnsi" w:hAnsiTheme="minorHAnsi" w:cstheme="minorHAnsi"/>
          <w:sz w:val="16"/>
          <w:szCs w:val="16"/>
        </w:rPr>
      </w:pPr>
    </w:p>
    <w:p w:rsidR="005C7D5F" w:rsidRDefault="00C950A0" w:rsidP="00C950A0">
      <w:pPr>
        <w:jc w:val="both"/>
        <w:rPr>
          <w:rFonts w:asciiTheme="minorHAnsi" w:hAnsiTheme="minorHAnsi" w:cstheme="minorHAnsi"/>
          <w:sz w:val="16"/>
          <w:szCs w:val="16"/>
        </w:rPr>
      </w:pPr>
      <w:r w:rsidRPr="00C950A0">
        <w:rPr>
          <w:rFonts w:asciiTheme="minorHAnsi" w:hAnsiTheme="minorHAnsi" w:cstheme="minorHAnsi"/>
          <w:sz w:val="16"/>
          <w:szCs w:val="16"/>
        </w:rPr>
        <w:t xml:space="preserve">By email: </w:t>
      </w:r>
      <w:hyperlink r:id="rId7" w:history="1">
        <w:r w:rsidR="005C7D5F" w:rsidRPr="008A5E51">
          <w:rPr>
            <w:rStyle w:val="Hyperlink"/>
            <w:rFonts w:asciiTheme="minorHAnsi" w:hAnsiTheme="minorHAnsi" w:cstheme="minorHAnsi"/>
            <w:sz w:val="16"/>
            <w:szCs w:val="16"/>
          </w:rPr>
          <w:t>complaints@lloyds.com</w:t>
        </w:r>
      </w:hyperlink>
      <w:r w:rsidR="005C7D5F">
        <w:rPr>
          <w:rFonts w:asciiTheme="minorHAnsi" w:hAnsiTheme="minorHAnsi" w:cstheme="minorHAnsi"/>
          <w:sz w:val="16"/>
          <w:szCs w:val="16"/>
        </w:rPr>
        <w:t xml:space="preserve">    </w:t>
      </w:r>
      <w:r w:rsidR="005C7D5F" w:rsidRPr="00C950A0">
        <w:rPr>
          <w:rFonts w:asciiTheme="minorHAnsi" w:hAnsiTheme="minorHAnsi" w:cstheme="minorHAnsi"/>
          <w:sz w:val="16"/>
          <w:szCs w:val="16"/>
        </w:rPr>
        <w:t xml:space="preserve">Website: </w:t>
      </w:r>
      <w:hyperlink r:id="rId8" w:history="1">
        <w:r w:rsidR="005C7D5F" w:rsidRPr="008A5E51">
          <w:rPr>
            <w:rStyle w:val="Hyperlink"/>
            <w:rFonts w:asciiTheme="minorHAnsi" w:hAnsiTheme="minorHAnsi" w:cstheme="minorHAnsi"/>
            <w:sz w:val="16"/>
            <w:szCs w:val="16"/>
          </w:rPr>
          <w:t>www.lloyds.com/complaints</w:t>
        </w:r>
      </w:hyperlink>
      <w:r w:rsidR="005C7D5F" w:rsidRPr="00C950A0">
        <w:rPr>
          <w:rFonts w:asciiTheme="minorHAnsi" w:hAnsiTheme="minorHAnsi" w:cstheme="minorHAnsi"/>
          <w:sz w:val="16"/>
          <w:szCs w:val="16"/>
        </w:rPr>
        <w:t xml:space="preserve"> </w:t>
      </w:r>
    </w:p>
    <w:p w:rsidR="00C950A0" w:rsidRPr="00C950A0" w:rsidRDefault="00C950A0" w:rsidP="00C950A0">
      <w:pPr>
        <w:jc w:val="both"/>
        <w:rPr>
          <w:rFonts w:asciiTheme="minorHAnsi" w:hAnsiTheme="minorHAnsi" w:cstheme="minorHAnsi"/>
          <w:sz w:val="16"/>
          <w:szCs w:val="16"/>
        </w:rPr>
      </w:pPr>
      <w:r w:rsidRPr="00C950A0">
        <w:rPr>
          <w:rFonts w:asciiTheme="minorHAnsi" w:hAnsiTheme="minorHAnsi" w:cstheme="minorHAnsi"/>
          <w:sz w:val="16"/>
          <w:szCs w:val="16"/>
        </w:rPr>
        <w:t>By phone: +44 (0)20 7327 5693</w:t>
      </w:r>
      <w:r w:rsidR="005C7D5F">
        <w:rPr>
          <w:rFonts w:asciiTheme="minorHAnsi" w:hAnsiTheme="minorHAnsi" w:cstheme="minorHAnsi"/>
          <w:sz w:val="16"/>
          <w:szCs w:val="16"/>
        </w:rPr>
        <w:tab/>
        <w:t xml:space="preserve">     </w:t>
      </w:r>
      <w:proofErr w:type="gramStart"/>
      <w:r w:rsidRPr="00C950A0">
        <w:rPr>
          <w:rFonts w:asciiTheme="minorHAnsi" w:hAnsiTheme="minorHAnsi" w:cstheme="minorHAnsi"/>
          <w:sz w:val="16"/>
          <w:szCs w:val="16"/>
        </w:rPr>
        <w:t>By</w:t>
      </w:r>
      <w:proofErr w:type="gramEnd"/>
      <w:r w:rsidRPr="00C950A0">
        <w:rPr>
          <w:rFonts w:asciiTheme="minorHAnsi" w:hAnsiTheme="minorHAnsi" w:cstheme="minorHAnsi"/>
          <w:sz w:val="16"/>
          <w:szCs w:val="16"/>
        </w:rPr>
        <w:t xml:space="preserve"> fax: +44 (0) 20 7327 5225</w:t>
      </w:r>
      <w:r w:rsidR="005C7D5F">
        <w:rPr>
          <w:rFonts w:asciiTheme="minorHAnsi" w:hAnsiTheme="minorHAnsi" w:cstheme="minorHAnsi"/>
          <w:sz w:val="16"/>
          <w:szCs w:val="16"/>
        </w:rPr>
        <w:tab/>
      </w:r>
    </w:p>
    <w:p w:rsidR="00C950A0" w:rsidRPr="00C950A0" w:rsidRDefault="00C950A0" w:rsidP="00C950A0">
      <w:pPr>
        <w:jc w:val="both"/>
        <w:rPr>
          <w:rFonts w:asciiTheme="minorHAnsi" w:hAnsiTheme="minorHAnsi" w:cstheme="minorHAnsi"/>
          <w:sz w:val="16"/>
          <w:szCs w:val="16"/>
        </w:rPr>
      </w:pPr>
    </w:p>
    <w:p w:rsidR="00C950A0" w:rsidRPr="007B6B2A" w:rsidRDefault="00C950A0" w:rsidP="00C950A0">
      <w:pPr>
        <w:jc w:val="both"/>
        <w:rPr>
          <w:rFonts w:asciiTheme="minorHAnsi" w:hAnsiTheme="minorHAnsi" w:cstheme="minorHAnsi"/>
          <w:sz w:val="16"/>
          <w:szCs w:val="16"/>
        </w:rPr>
      </w:pPr>
      <w:r w:rsidRPr="00C950A0">
        <w:rPr>
          <w:rFonts w:asciiTheme="minorHAnsi" w:hAnsiTheme="minorHAnsi" w:cstheme="minorHAnsi"/>
          <w:sz w:val="16"/>
          <w:szCs w:val="16"/>
        </w:rPr>
        <w:t>Details of Lloyd’s complaints procedures are set out in a leaflet “Your Complaint – How We Can Help” available at www.lloyds.com/complaints and are also available from the above address.</w:t>
      </w:r>
    </w:p>
    <w:p w:rsidR="00DD0F6B" w:rsidRPr="007B6B2A" w:rsidRDefault="00DD0F6B" w:rsidP="004B382E">
      <w:pPr>
        <w:jc w:val="both"/>
        <w:rPr>
          <w:rFonts w:asciiTheme="minorHAnsi" w:hAnsiTheme="minorHAnsi" w:cstheme="minorHAnsi"/>
          <w:sz w:val="16"/>
          <w:szCs w:val="16"/>
        </w:rPr>
      </w:pPr>
    </w:p>
    <w:p w:rsidR="00DD0F6B" w:rsidRPr="007B6B2A" w:rsidRDefault="00DD0F6B" w:rsidP="004B382E">
      <w:pPr>
        <w:jc w:val="both"/>
        <w:rPr>
          <w:rFonts w:asciiTheme="minorHAnsi" w:hAnsiTheme="minorHAnsi" w:cstheme="minorHAnsi"/>
          <w:sz w:val="16"/>
          <w:szCs w:val="16"/>
          <w:lang w:val="en-US"/>
        </w:rPr>
      </w:pPr>
      <w:r w:rsidRPr="007B6B2A">
        <w:rPr>
          <w:rFonts w:asciiTheme="minorHAnsi" w:hAnsiTheme="minorHAnsi" w:cstheme="minorHAnsi"/>
          <w:sz w:val="16"/>
          <w:szCs w:val="16"/>
        </w:rPr>
        <w:t xml:space="preserve">If you are not happy with our response, or the position after a period of 8 weeks, you may be eligible to refer your complaint to the Financial Ombudsman Service (FOS) </w:t>
      </w:r>
      <w:r w:rsidRPr="007B6B2A">
        <w:rPr>
          <w:rFonts w:asciiTheme="minorHAnsi" w:hAnsiTheme="minorHAnsi" w:cstheme="minorHAnsi"/>
          <w:sz w:val="16"/>
          <w:szCs w:val="16"/>
          <w:lang w:val="en-US"/>
        </w:rPr>
        <w:t>for an independent assessment and opinion.</w:t>
      </w:r>
    </w:p>
    <w:p w:rsidR="00DD0F6B" w:rsidRPr="007B6B2A" w:rsidRDefault="00DD0F6B" w:rsidP="004B382E">
      <w:pPr>
        <w:jc w:val="both"/>
        <w:rPr>
          <w:rFonts w:asciiTheme="minorHAnsi" w:hAnsiTheme="minorHAnsi" w:cstheme="minorHAnsi"/>
          <w:sz w:val="16"/>
          <w:szCs w:val="16"/>
          <w:lang w:val="en-US"/>
        </w:rPr>
      </w:pPr>
    </w:p>
    <w:p w:rsidR="00BB0F90" w:rsidRPr="007B6B2A" w:rsidRDefault="00BB0F90" w:rsidP="00BB0F90">
      <w:pPr>
        <w:jc w:val="both"/>
        <w:rPr>
          <w:rFonts w:asciiTheme="minorHAnsi" w:hAnsiTheme="minorHAnsi" w:cstheme="minorHAnsi"/>
          <w:sz w:val="16"/>
          <w:szCs w:val="16"/>
        </w:rPr>
      </w:pPr>
      <w:r w:rsidRPr="007B6B2A">
        <w:rPr>
          <w:rFonts w:asciiTheme="minorHAnsi" w:hAnsiTheme="minorHAnsi" w:cstheme="minorHAnsi"/>
          <w:sz w:val="16"/>
          <w:szCs w:val="16"/>
          <w:lang w:val="en-US"/>
        </w:rPr>
        <w:t xml:space="preserve">The FOS Consumer Helpline is on </w:t>
      </w:r>
      <w:r w:rsidRPr="007B6B2A">
        <w:rPr>
          <w:rFonts w:asciiTheme="minorHAnsi" w:hAnsiTheme="minorHAnsi" w:cstheme="minorHAnsi"/>
          <w:b/>
          <w:sz w:val="16"/>
          <w:szCs w:val="16"/>
        </w:rPr>
        <w:t xml:space="preserve">0800 023 4567 </w:t>
      </w:r>
      <w:r w:rsidRPr="007B6B2A">
        <w:rPr>
          <w:rFonts w:asciiTheme="minorHAnsi" w:hAnsiTheme="minorHAnsi" w:cstheme="minorHAnsi"/>
          <w:sz w:val="16"/>
          <w:szCs w:val="16"/>
        </w:rPr>
        <w:t>(free for people phoning from a "fixed line" (for example, a landline at home) or</w:t>
      </w:r>
      <w:r w:rsidRPr="007B6B2A">
        <w:rPr>
          <w:rFonts w:asciiTheme="minorHAnsi" w:hAnsiTheme="minorHAnsi" w:cstheme="minorHAnsi"/>
          <w:b/>
          <w:sz w:val="16"/>
          <w:szCs w:val="16"/>
        </w:rPr>
        <w:t xml:space="preserve"> 0300 123 9123 </w:t>
      </w:r>
      <w:r w:rsidRPr="007B6B2A">
        <w:rPr>
          <w:rFonts w:asciiTheme="minorHAnsi" w:hAnsiTheme="minorHAnsi" w:cstheme="minorHAnsi"/>
          <w:sz w:val="16"/>
          <w:szCs w:val="16"/>
        </w:rPr>
        <w:t xml:space="preserve">(free for mobile-phone users paying monthly charge for calls to No’s starting 01 or 02). Alternatively you can contact them at Financial Ombudsman Service, Exchange Tower, Harbour Exchange Square, London, </w:t>
      </w:r>
      <w:r w:rsidR="008D0AB2" w:rsidRPr="007B6B2A">
        <w:rPr>
          <w:rFonts w:asciiTheme="minorHAnsi" w:hAnsiTheme="minorHAnsi" w:cstheme="minorHAnsi"/>
          <w:sz w:val="16"/>
          <w:szCs w:val="16"/>
        </w:rPr>
        <w:t>E14 9SR</w:t>
      </w:r>
      <w:r w:rsidRPr="007B6B2A">
        <w:rPr>
          <w:rFonts w:asciiTheme="minorHAnsi" w:hAnsiTheme="minorHAnsi" w:cstheme="minorHAnsi"/>
          <w:sz w:val="16"/>
          <w:szCs w:val="16"/>
        </w:rPr>
        <w:t xml:space="preserve">. </w:t>
      </w:r>
      <w:hyperlink r:id="rId9" w:history="1">
        <w:r w:rsidRPr="007B6B2A">
          <w:rPr>
            <w:rStyle w:val="Hyperlink"/>
            <w:rFonts w:asciiTheme="minorHAnsi" w:hAnsiTheme="minorHAnsi" w:cstheme="minorHAnsi"/>
            <w:color w:val="auto"/>
            <w:sz w:val="16"/>
            <w:szCs w:val="16"/>
          </w:rPr>
          <w:t>www.financial-ombudsman.org.uk</w:t>
        </w:r>
      </w:hyperlink>
    </w:p>
    <w:p w:rsidR="00DD0F6B" w:rsidRPr="007B6B2A" w:rsidRDefault="00DD0F6B" w:rsidP="004B382E">
      <w:pPr>
        <w:rPr>
          <w:rFonts w:asciiTheme="minorHAnsi" w:hAnsiTheme="minorHAnsi" w:cstheme="minorHAnsi"/>
          <w:sz w:val="16"/>
          <w:szCs w:val="16"/>
        </w:rPr>
      </w:pPr>
    </w:p>
    <w:p w:rsidR="00DD0F6B" w:rsidRPr="007B6B2A" w:rsidRDefault="00DD0F6B" w:rsidP="004B382E">
      <w:pPr>
        <w:autoSpaceDE w:val="0"/>
        <w:autoSpaceDN w:val="0"/>
        <w:adjustRightInd w:val="0"/>
        <w:jc w:val="both"/>
        <w:rPr>
          <w:rFonts w:ascii="Calibri" w:hAnsi="Calibri" w:cs="Calibri"/>
          <w:b/>
          <w:snapToGrid w:val="0"/>
          <w:sz w:val="16"/>
          <w:szCs w:val="16"/>
          <w:lang w:val="en-US"/>
        </w:rPr>
      </w:pPr>
      <w:r w:rsidRPr="007B6B2A">
        <w:rPr>
          <w:rFonts w:ascii="Calibri" w:hAnsi="Calibri" w:cs="Calibri"/>
          <w:b/>
          <w:snapToGrid w:val="0"/>
          <w:sz w:val="16"/>
          <w:szCs w:val="16"/>
          <w:lang w:val="en-US"/>
        </w:rPr>
        <w:t>A full copy of our complaints procedure is available on request.</w:t>
      </w:r>
    </w:p>
    <w:p w:rsidR="00DD0F6B" w:rsidRPr="007B6B2A" w:rsidRDefault="00DD0F6B" w:rsidP="004B382E">
      <w:pPr>
        <w:autoSpaceDE w:val="0"/>
        <w:autoSpaceDN w:val="0"/>
        <w:adjustRightInd w:val="0"/>
        <w:jc w:val="both"/>
        <w:rPr>
          <w:rFonts w:ascii="Calibri" w:hAnsi="Calibri" w:cs="Calibri"/>
          <w:snapToGrid w:val="0"/>
          <w:sz w:val="16"/>
          <w:szCs w:val="16"/>
        </w:rPr>
      </w:pPr>
      <w:r w:rsidRPr="007B6B2A">
        <w:rPr>
          <w:rFonts w:ascii="Calibri" w:hAnsi="Calibri" w:cs="Calibri"/>
          <w:b/>
          <w:bCs/>
          <w:snapToGrid w:val="0"/>
          <w:sz w:val="16"/>
          <w:szCs w:val="16"/>
          <w:lang w:val="en-US"/>
        </w:rPr>
        <w:t>Financial Services Compensation Scheme (FSCS)</w:t>
      </w:r>
    </w:p>
    <w:p w:rsidR="00A8185C" w:rsidRPr="007B6B2A" w:rsidRDefault="00A8185C" w:rsidP="00A8185C">
      <w:pPr>
        <w:jc w:val="both"/>
        <w:rPr>
          <w:rFonts w:ascii="Calibri" w:hAnsi="Calibri" w:cs="Calibri"/>
          <w:sz w:val="16"/>
          <w:szCs w:val="16"/>
        </w:rPr>
      </w:pPr>
      <w:r w:rsidRPr="007B6B2A">
        <w:rPr>
          <w:rFonts w:ascii="Calibri" w:hAnsi="Calibri" w:cs="Calibri"/>
          <w:iCs/>
          <w:sz w:val="16"/>
          <w:szCs w:val="16"/>
        </w:rPr>
        <w:t xml:space="preserve">If we are unable to meet our obligations, you may be entitled to compensation from the FSCS. If we have advised or arranged insurance for you this will be covered for 90% of a claim, without any upper limit, however claims under compulsory insurance, professional indemnity insurance and certain claims for injury, sickness or infirmity of the policyholder are protected at 100%.  Further information is available from the FSCS helpline on 0800 678 1100 or 020 7741 4100 and </w:t>
      </w:r>
      <w:hyperlink r:id="rId10" w:history="1">
        <w:r w:rsidRPr="007B6B2A">
          <w:rPr>
            <w:rStyle w:val="Hyperlink"/>
            <w:rFonts w:ascii="Calibri" w:hAnsi="Calibri" w:cs="Calibri"/>
            <w:color w:val="auto"/>
            <w:sz w:val="16"/>
            <w:szCs w:val="16"/>
            <w:u w:val="none"/>
          </w:rPr>
          <w:t>www.fscs.org.uk</w:t>
        </w:r>
      </w:hyperlink>
      <w:r w:rsidRPr="007B6B2A">
        <w:rPr>
          <w:rFonts w:ascii="Calibri" w:hAnsi="Calibri" w:cs="Calibri"/>
          <w:sz w:val="16"/>
          <w:szCs w:val="16"/>
        </w:rPr>
        <w:t xml:space="preserve">. </w:t>
      </w:r>
    </w:p>
    <w:p w:rsidR="00DD0F6B" w:rsidRPr="007B6B2A" w:rsidRDefault="00DD0F6B" w:rsidP="004B382E">
      <w:pPr>
        <w:rPr>
          <w:rFonts w:asciiTheme="minorHAnsi" w:hAnsiTheme="minorHAnsi" w:cstheme="minorHAnsi"/>
          <w:sz w:val="16"/>
          <w:szCs w:val="16"/>
        </w:rPr>
      </w:pPr>
    </w:p>
    <w:p w:rsidR="00DD0F6B" w:rsidRPr="007B6B2A" w:rsidRDefault="00DD0F6B" w:rsidP="004B382E">
      <w:pPr>
        <w:rPr>
          <w:rFonts w:asciiTheme="minorHAnsi" w:hAnsiTheme="minorHAnsi" w:cstheme="minorHAnsi"/>
          <w:sz w:val="16"/>
          <w:szCs w:val="16"/>
        </w:rPr>
      </w:pPr>
      <w:r w:rsidRPr="007B6B2A">
        <w:rPr>
          <w:rFonts w:asciiTheme="minorHAnsi" w:hAnsiTheme="minorHAnsi" w:cstheme="minorHAnsi"/>
          <w:sz w:val="16"/>
          <w:szCs w:val="16"/>
        </w:rPr>
        <w:t>The FSCS is the UK’s statutory fund of last resort for customers of authorised financial services firms.  Compensation is usually payable if an authorised firm is unable or unlikely to pay claims usually because it has ceased trading or become insolvent</w:t>
      </w:r>
    </w:p>
    <w:p w:rsidR="00013473" w:rsidRPr="007B6B2A" w:rsidRDefault="00013473" w:rsidP="00F71DD4">
      <w:pPr>
        <w:jc w:val="both"/>
        <w:rPr>
          <w:rFonts w:asciiTheme="minorHAnsi" w:hAnsiTheme="minorHAnsi" w:cstheme="minorHAnsi"/>
          <w:sz w:val="16"/>
          <w:szCs w:val="16"/>
        </w:rPr>
      </w:pPr>
    </w:p>
    <w:p w:rsidR="00CB5F6A" w:rsidRPr="007B6B2A" w:rsidRDefault="008B4A52" w:rsidP="00F71DD4">
      <w:pPr>
        <w:jc w:val="both"/>
        <w:rPr>
          <w:rFonts w:asciiTheme="minorHAnsi" w:hAnsiTheme="minorHAnsi" w:cstheme="minorHAnsi"/>
          <w:sz w:val="16"/>
          <w:szCs w:val="16"/>
        </w:rPr>
      </w:pPr>
      <w:r w:rsidRPr="007B6B2A">
        <w:rPr>
          <w:rFonts w:asciiTheme="minorHAnsi" w:hAnsiTheme="minorHAnsi" w:cstheme="minorHAnsi"/>
          <w:b/>
          <w:sz w:val="16"/>
          <w:szCs w:val="16"/>
        </w:rPr>
        <w:t>Insurance</w:t>
      </w:r>
      <w:r w:rsidR="00CB5F6A" w:rsidRPr="007B6B2A">
        <w:rPr>
          <w:rFonts w:asciiTheme="minorHAnsi" w:hAnsiTheme="minorHAnsi" w:cstheme="minorHAnsi"/>
          <w:b/>
          <w:sz w:val="16"/>
          <w:szCs w:val="16"/>
        </w:rPr>
        <w:t xml:space="preserve"> Premium Tax (IPT)</w:t>
      </w:r>
    </w:p>
    <w:p w:rsidR="008B4A52" w:rsidRPr="007B6B2A" w:rsidRDefault="00CB5F6A" w:rsidP="00F71DD4">
      <w:pPr>
        <w:jc w:val="both"/>
        <w:rPr>
          <w:rFonts w:asciiTheme="minorHAnsi" w:hAnsiTheme="minorHAnsi" w:cstheme="minorHAnsi"/>
          <w:sz w:val="16"/>
          <w:szCs w:val="16"/>
        </w:rPr>
      </w:pPr>
      <w:r w:rsidRPr="007B6B2A">
        <w:rPr>
          <w:rFonts w:asciiTheme="minorHAnsi" w:hAnsiTheme="minorHAnsi" w:cstheme="minorHAnsi"/>
          <w:sz w:val="16"/>
          <w:szCs w:val="16"/>
        </w:rPr>
        <w:t xml:space="preserve">Your premium detailed in the </w:t>
      </w:r>
      <w:r w:rsidR="008B4A52" w:rsidRPr="007B6B2A">
        <w:rPr>
          <w:rFonts w:asciiTheme="minorHAnsi" w:hAnsiTheme="minorHAnsi" w:cstheme="minorHAnsi"/>
          <w:sz w:val="16"/>
          <w:szCs w:val="16"/>
        </w:rPr>
        <w:t>policy will</w:t>
      </w:r>
      <w:r w:rsidRPr="007B6B2A">
        <w:rPr>
          <w:rFonts w:asciiTheme="minorHAnsi" w:hAnsiTheme="minorHAnsi" w:cstheme="minorHAnsi"/>
          <w:sz w:val="16"/>
          <w:szCs w:val="16"/>
        </w:rPr>
        <w:t xml:space="preserve"> include IPT at the prevailing rate. </w:t>
      </w:r>
    </w:p>
    <w:p w:rsidR="008B4A52" w:rsidRPr="007B6B2A" w:rsidRDefault="008B4A52" w:rsidP="00F71DD4">
      <w:pPr>
        <w:jc w:val="both"/>
        <w:rPr>
          <w:rFonts w:asciiTheme="minorHAnsi" w:hAnsiTheme="minorHAnsi" w:cstheme="minorHAnsi"/>
          <w:sz w:val="16"/>
          <w:szCs w:val="16"/>
        </w:rPr>
      </w:pPr>
      <w:r w:rsidRPr="007B6B2A">
        <w:rPr>
          <w:rFonts w:asciiTheme="minorHAnsi" w:hAnsiTheme="minorHAnsi" w:cstheme="minorHAnsi"/>
          <w:sz w:val="16"/>
          <w:szCs w:val="16"/>
        </w:rPr>
        <w:t>Should the rate of IPT be amended by the Government, your premium will be amended by the insurer to reflect the change.</w:t>
      </w:r>
    </w:p>
    <w:p w:rsidR="008B4A52" w:rsidRPr="007B6B2A" w:rsidRDefault="008B4A52" w:rsidP="00F71DD4">
      <w:pPr>
        <w:jc w:val="both"/>
        <w:rPr>
          <w:rFonts w:asciiTheme="minorHAnsi" w:hAnsiTheme="minorHAnsi" w:cstheme="minorHAnsi"/>
          <w:sz w:val="16"/>
          <w:szCs w:val="16"/>
        </w:rPr>
      </w:pPr>
    </w:p>
    <w:p w:rsidR="00CB5F6A" w:rsidRPr="007B6B2A" w:rsidRDefault="00CB5F6A" w:rsidP="00F71DD4">
      <w:pPr>
        <w:jc w:val="both"/>
        <w:rPr>
          <w:rFonts w:asciiTheme="minorHAnsi" w:hAnsiTheme="minorHAnsi" w:cstheme="minorHAnsi"/>
          <w:sz w:val="16"/>
          <w:szCs w:val="16"/>
        </w:rPr>
      </w:pPr>
      <w:r w:rsidRPr="007B6B2A">
        <w:rPr>
          <w:rFonts w:asciiTheme="minorHAnsi" w:hAnsiTheme="minorHAnsi" w:cstheme="minorHAnsi"/>
          <w:sz w:val="16"/>
          <w:szCs w:val="16"/>
        </w:rPr>
        <w:t>Some polices are subject to V</w:t>
      </w:r>
      <w:r w:rsidR="00175D8A" w:rsidRPr="007B6B2A">
        <w:rPr>
          <w:rFonts w:asciiTheme="minorHAnsi" w:hAnsiTheme="minorHAnsi" w:cstheme="minorHAnsi"/>
          <w:sz w:val="16"/>
          <w:szCs w:val="16"/>
        </w:rPr>
        <w:t>alue Added Tax (V</w:t>
      </w:r>
      <w:r w:rsidR="008B4A52" w:rsidRPr="007B6B2A">
        <w:rPr>
          <w:rFonts w:asciiTheme="minorHAnsi" w:hAnsiTheme="minorHAnsi" w:cstheme="minorHAnsi"/>
          <w:sz w:val="16"/>
          <w:szCs w:val="16"/>
        </w:rPr>
        <w:t>AT</w:t>
      </w:r>
      <w:r w:rsidR="00175D8A" w:rsidRPr="007B6B2A">
        <w:rPr>
          <w:rFonts w:asciiTheme="minorHAnsi" w:hAnsiTheme="minorHAnsi" w:cstheme="minorHAnsi"/>
          <w:sz w:val="16"/>
          <w:szCs w:val="16"/>
        </w:rPr>
        <w:t>)</w:t>
      </w:r>
      <w:r w:rsidRPr="007B6B2A">
        <w:rPr>
          <w:rFonts w:asciiTheme="minorHAnsi" w:hAnsiTheme="minorHAnsi" w:cstheme="minorHAnsi"/>
          <w:sz w:val="16"/>
          <w:szCs w:val="16"/>
        </w:rPr>
        <w:t xml:space="preserve"> </w:t>
      </w:r>
      <w:r w:rsidR="00175D8A" w:rsidRPr="007B6B2A">
        <w:rPr>
          <w:rFonts w:asciiTheme="minorHAnsi" w:hAnsiTheme="minorHAnsi" w:cstheme="minorHAnsi"/>
          <w:sz w:val="16"/>
          <w:szCs w:val="16"/>
        </w:rPr>
        <w:t>not IPT and</w:t>
      </w:r>
      <w:r w:rsidR="0080100A" w:rsidRPr="007B6B2A">
        <w:rPr>
          <w:rFonts w:asciiTheme="minorHAnsi" w:hAnsiTheme="minorHAnsi" w:cstheme="minorHAnsi"/>
          <w:sz w:val="16"/>
          <w:szCs w:val="16"/>
        </w:rPr>
        <w:t xml:space="preserve"> </w:t>
      </w:r>
      <w:r w:rsidR="00175D8A" w:rsidRPr="007B6B2A">
        <w:rPr>
          <w:rFonts w:asciiTheme="minorHAnsi" w:hAnsiTheme="minorHAnsi" w:cstheme="minorHAnsi"/>
          <w:sz w:val="16"/>
          <w:szCs w:val="16"/>
        </w:rPr>
        <w:t>should the rate of VAT be amended by the Government, your premium will be amended by the insurer to reflect the change.</w:t>
      </w:r>
    </w:p>
    <w:p w:rsidR="00442670" w:rsidRDefault="00442670" w:rsidP="005F440A">
      <w:pPr>
        <w:jc w:val="both"/>
        <w:rPr>
          <w:rFonts w:asciiTheme="minorHAnsi" w:hAnsiTheme="minorHAnsi" w:cstheme="minorHAnsi"/>
          <w:sz w:val="16"/>
          <w:szCs w:val="16"/>
        </w:rPr>
      </w:pPr>
    </w:p>
    <w:p w:rsidR="00442670" w:rsidRDefault="00442670" w:rsidP="005F440A">
      <w:pPr>
        <w:jc w:val="both"/>
        <w:rPr>
          <w:rFonts w:asciiTheme="minorHAnsi" w:hAnsiTheme="minorHAnsi" w:cstheme="minorHAnsi"/>
          <w:b/>
          <w:sz w:val="16"/>
          <w:szCs w:val="16"/>
        </w:rPr>
      </w:pPr>
      <w:r>
        <w:rPr>
          <w:rFonts w:asciiTheme="minorHAnsi" w:hAnsiTheme="minorHAnsi" w:cstheme="minorHAnsi"/>
          <w:b/>
          <w:sz w:val="16"/>
          <w:szCs w:val="16"/>
        </w:rPr>
        <w:t>Severability</w:t>
      </w:r>
    </w:p>
    <w:p w:rsidR="00442670" w:rsidRDefault="00442670" w:rsidP="005F440A">
      <w:pPr>
        <w:jc w:val="both"/>
        <w:rPr>
          <w:rFonts w:asciiTheme="minorHAnsi" w:hAnsiTheme="minorHAnsi" w:cstheme="minorHAnsi"/>
          <w:sz w:val="16"/>
          <w:szCs w:val="16"/>
        </w:rPr>
      </w:pPr>
      <w:r>
        <w:rPr>
          <w:rFonts w:asciiTheme="minorHAnsi" w:hAnsiTheme="minorHAnsi" w:cstheme="minorHAnsi"/>
          <w:sz w:val="16"/>
          <w:szCs w:val="16"/>
        </w:rPr>
        <w:t>If any provision of these Terms of Business is found to be invalid or unenforceable in whole or in part, the validity of the other provisions of these Terms of Business and the remainder of the provision in question will not be affected.</w:t>
      </w:r>
    </w:p>
    <w:p w:rsidR="00442670" w:rsidRDefault="00442670" w:rsidP="005F440A">
      <w:pPr>
        <w:jc w:val="both"/>
        <w:rPr>
          <w:rFonts w:asciiTheme="minorHAnsi" w:hAnsiTheme="minorHAnsi" w:cstheme="minorHAnsi"/>
          <w:sz w:val="16"/>
          <w:szCs w:val="16"/>
        </w:rPr>
      </w:pPr>
    </w:p>
    <w:p w:rsidR="00442670" w:rsidRDefault="00442670" w:rsidP="005F440A">
      <w:pPr>
        <w:jc w:val="both"/>
        <w:rPr>
          <w:rFonts w:asciiTheme="minorHAnsi" w:hAnsiTheme="minorHAnsi" w:cstheme="minorHAnsi"/>
          <w:b/>
          <w:sz w:val="16"/>
          <w:szCs w:val="16"/>
        </w:rPr>
      </w:pPr>
      <w:r>
        <w:rPr>
          <w:rFonts w:asciiTheme="minorHAnsi" w:hAnsiTheme="minorHAnsi" w:cstheme="minorHAnsi"/>
          <w:b/>
          <w:sz w:val="16"/>
          <w:szCs w:val="16"/>
        </w:rPr>
        <w:t>Rights of third parties</w:t>
      </w:r>
    </w:p>
    <w:p w:rsidR="00442670" w:rsidRPr="00442670" w:rsidRDefault="00442670" w:rsidP="005F440A">
      <w:pPr>
        <w:jc w:val="both"/>
        <w:rPr>
          <w:rFonts w:asciiTheme="minorHAnsi" w:hAnsiTheme="minorHAnsi" w:cstheme="minorHAnsi"/>
          <w:sz w:val="16"/>
          <w:szCs w:val="16"/>
        </w:rPr>
      </w:pPr>
      <w:r>
        <w:rPr>
          <w:rFonts w:asciiTheme="minorHAnsi" w:hAnsiTheme="minorHAnsi" w:cstheme="minorHAnsi"/>
          <w:sz w:val="16"/>
          <w:szCs w:val="16"/>
        </w:rPr>
        <w:t>No provision of these Terms of Business will be enforceable, by virtue of the Contracts (Rights of Third Parties) Act 1999, by any person other than you or us.</w:t>
      </w:r>
    </w:p>
    <w:p w:rsidR="00442670" w:rsidRDefault="00442670" w:rsidP="005F440A">
      <w:pPr>
        <w:jc w:val="both"/>
        <w:rPr>
          <w:rFonts w:asciiTheme="minorHAnsi" w:hAnsiTheme="minorHAnsi" w:cstheme="minorHAnsi"/>
          <w:sz w:val="16"/>
          <w:szCs w:val="16"/>
        </w:rPr>
      </w:pPr>
    </w:p>
    <w:p w:rsidR="00442670" w:rsidRPr="007B6B2A" w:rsidRDefault="00442670" w:rsidP="00442670">
      <w:pPr>
        <w:jc w:val="both"/>
        <w:rPr>
          <w:rFonts w:asciiTheme="minorHAnsi" w:hAnsiTheme="minorHAnsi" w:cstheme="minorHAnsi"/>
          <w:b/>
          <w:bCs/>
          <w:sz w:val="16"/>
          <w:szCs w:val="16"/>
        </w:rPr>
      </w:pPr>
      <w:r w:rsidRPr="007B6B2A">
        <w:rPr>
          <w:rFonts w:asciiTheme="minorHAnsi" w:hAnsiTheme="minorHAnsi" w:cstheme="minorHAnsi"/>
          <w:b/>
          <w:bCs/>
          <w:sz w:val="16"/>
          <w:szCs w:val="16"/>
        </w:rPr>
        <w:t>Termination</w:t>
      </w:r>
    </w:p>
    <w:p w:rsidR="00442670" w:rsidRPr="00442670" w:rsidRDefault="00442670" w:rsidP="005F440A">
      <w:pPr>
        <w:jc w:val="both"/>
        <w:rPr>
          <w:rFonts w:asciiTheme="minorHAnsi" w:hAnsiTheme="minorHAnsi" w:cstheme="minorHAnsi"/>
          <w:sz w:val="16"/>
          <w:szCs w:val="16"/>
        </w:rPr>
      </w:pPr>
      <w:r w:rsidRPr="007B6B2A">
        <w:rPr>
          <w:rFonts w:asciiTheme="minorHAnsi" w:hAnsiTheme="minorHAnsi" w:cstheme="minorHAnsi"/>
          <w:sz w:val="16"/>
          <w:szCs w:val="16"/>
        </w:rPr>
        <w:t>You may cancel this agreement with us at any time. You must provide written notice of instructions. We also reserve the right to cancel this agreement at any time. In any event, we will provide you with reasonably sufficient time to re-arrange your insurance and we will notify you of termination in writing together with an explanation if appropri</w:t>
      </w:r>
      <w:r>
        <w:rPr>
          <w:rFonts w:asciiTheme="minorHAnsi" w:hAnsiTheme="minorHAnsi" w:cstheme="minorHAnsi"/>
          <w:sz w:val="16"/>
          <w:szCs w:val="16"/>
        </w:rPr>
        <w:t>ate.</w:t>
      </w:r>
    </w:p>
    <w:sectPr w:rsidR="00442670" w:rsidRPr="00442670" w:rsidSect="00B87EDF">
      <w:footerReference w:type="default" r:id="rId11"/>
      <w:pgSz w:w="11906" w:h="16838"/>
      <w:pgMar w:top="272" w:right="567" w:bottom="567" w:left="567" w:header="278" w:footer="225"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2A" w:rsidRDefault="00C0292A" w:rsidP="00113AAF">
      <w:r>
        <w:separator/>
      </w:r>
    </w:p>
  </w:endnote>
  <w:endnote w:type="continuationSeparator" w:id="0">
    <w:p w:rsidR="00C0292A" w:rsidRDefault="00C0292A" w:rsidP="0011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 55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00174"/>
      <w:docPartObj>
        <w:docPartGallery w:val="Page Numbers (Bottom of Page)"/>
        <w:docPartUnique/>
      </w:docPartObj>
    </w:sdtPr>
    <w:sdtEndPr/>
    <w:sdtContent>
      <w:sdt>
        <w:sdtPr>
          <w:id w:val="33400173"/>
          <w:docPartObj>
            <w:docPartGallery w:val="Page Numbers (Top of Page)"/>
            <w:docPartUnique/>
          </w:docPartObj>
        </w:sdtPr>
        <w:sdtEndPr/>
        <w:sdtContent>
          <w:p w:rsidR="00A91A43" w:rsidRPr="00DF002F" w:rsidRDefault="00A91A43">
            <w:pPr>
              <w:pStyle w:val="Footer"/>
              <w:rPr>
                <w:rFonts w:asciiTheme="minorHAnsi" w:hAnsiTheme="minorHAnsi" w:cstheme="minorHAnsi"/>
                <w:noProof/>
                <w:sz w:val="16"/>
                <w:szCs w:val="16"/>
              </w:rPr>
            </w:pPr>
            <w:r w:rsidRPr="00A91A43">
              <w:rPr>
                <w:rFonts w:asciiTheme="minorHAnsi" w:hAnsiTheme="minorHAnsi"/>
                <w:sz w:val="16"/>
                <w:szCs w:val="16"/>
              </w:rPr>
              <w:t xml:space="preserve">Page </w:t>
            </w:r>
            <w:r w:rsidRPr="00A91A43">
              <w:rPr>
                <w:rFonts w:asciiTheme="minorHAnsi" w:hAnsiTheme="minorHAnsi"/>
                <w:sz w:val="16"/>
                <w:szCs w:val="16"/>
              </w:rPr>
              <w:fldChar w:fldCharType="begin"/>
            </w:r>
            <w:r w:rsidRPr="00A91A43">
              <w:rPr>
                <w:rFonts w:asciiTheme="minorHAnsi" w:hAnsiTheme="minorHAnsi"/>
                <w:sz w:val="16"/>
                <w:szCs w:val="16"/>
              </w:rPr>
              <w:instrText xml:space="preserve"> PAGE </w:instrText>
            </w:r>
            <w:r w:rsidRPr="00A91A43">
              <w:rPr>
                <w:rFonts w:asciiTheme="minorHAnsi" w:hAnsiTheme="minorHAnsi"/>
                <w:sz w:val="16"/>
                <w:szCs w:val="16"/>
              </w:rPr>
              <w:fldChar w:fldCharType="separate"/>
            </w:r>
            <w:r w:rsidR="009C4259">
              <w:rPr>
                <w:rFonts w:asciiTheme="minorHAnsi" w:hAnsiTheme="minorHAnsi"/>
                <w:noProof/>
                <w:sz w:val="16"/>
                <w:szCs w:val="16"/>
              </w:rPr>
              <w:t>2</w:t>
            </w:r>
            <w:r w:rsidRPr="00A91A43">
              <w:rPr>
                <w:rFonts w:asciiTheme="minorHAnsi" w:hAnsiTheme="minorHAnsi"/>
                <w:sz w:val="16"/>
                <w:szCs w:val="16"/>
              </w:rPr>
              <w:fldChar w:fldCharType="end"/>
            </w:r>
            <w:r w:rsidRPr="00A91A43">
              <w:rPr>
                <w:rFonts w:asciiTheme="minorHAnsi" w:hAnsiTheme="minorHAnsi"/>
                <w:sz w:val="16"/>
                <w:szCs w:val="16"/>
              </w:rPr>
              <w:t xml:space="preserve"> of </w:t>
            </w:r>
            <w:r w:rsidRPr="00A91A43">
              <w:rPr>
                <w:rFonts w:asciiTheme="minorHAnsi" w:hAnsiTheme="minorHAnsi"/>
                <w:sz w:val="16"/>
                <w:szCs w:val="16"/>
              </w:rPr>
              <w:fldChar w:fldCharType="begin"/>
            </w:r>
            <w:r w:rsidRPr="00A91A43">
              <w:rPr>
                <w:rFonts w:asciiTheme="minorHAnsi" w:hAnsiTheme="minorHAnsi"/>
                <w:sz w:val="16"/>
                <w:szCs w:val="16"/>
              </w:rPr>
              <w:instrText xml:space="preserve"> NUMPAGES  </w:instrText>
            </w:r>
            <w:r w:rsidRPr="00A91A43">
              <w:rPr>
                <w:rFonts w:asciiTheme="minorHAnsi" w:hAnsiTheme="minorHAnsi"/>
                <w:sz w:val="16"/>
                <w:szCs w:val="16"/>
              </w:rPr>
              <w:fldChar w:fldCharType="separate"/>
            </w:r>
            <w:r w:rsidR="009C4259">
              <w:rPr>
                <w:rFonts w:asciiTheme="minorHAnsi" w:hAnsiTheme="minorHAnsi"/>
                <w:noProof/>
                <w:sz w:val="16"/>
                <w:szCs w:val="16"/>
              </w:rPr>
              <w:t>2</w:t>
            </w:r>
            <w:r w:rsidRPr="00A91A43">
              <w:rPr>
                <w:rFonts w:asciiTheme="minorHAnsi" w:hAnsiTheme="minorHAnsi"/>
                <w:sz w:val="16"/>
                <w:szCs w:val="16"/>
              </w:rPr>
              <w:fldChar w:fldCharType="end"/>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cstheme="minorHAnsi"/>
                <w:noProof/>
                <w:sz w:val="16"/>
                <w:szCs w:val="16"/>
              </w:rPr>
              <w:t>Version No</w:t>
            </w:r>
            <w:r w:rsidR="002D4835">
              <w:rPr>
                <w:rFonts w:asciiTheme="minorHAnsi" w:hAnsiTheme="minorHAnsi" w:cstheme="minorHAnsi"/>
                <w:noProof/>
                <w:sz w:val="16"/>
                <w:szCs w:val="16"/>
              </w:rPr>
              <w:t xml:space="preserve"> 22</w:t>
            </w:r>
            <w:r>
              <w:rPr>
                <w:rFonts w:asciiTheme="minorHAnsi" w:hAnsiTheme="minorHAnsi" w:cstheme="minorHAnsi"/>
                <w:noProof/>
                <w:sz w:val="16"/>
                <w:szCs w:val="16"/>
              </w:rPr>
              <w:t>. / Date:</w:t>
            </w:r>
            <w:r w:rsidR="00C34F1F">
              <w:rPr>
                <w:rFonts w:asciiTheme="minorHAnsi" w:hAnsiTheme="minorHAnsi" w:cstheme="minorHAnsi"/>
                <w:noProof/>
                <w:sz w:val="16"/>
                <w:szCs w:val="16"/>
              </w:rPr>
              <w:t xml:space="preserve"> </w:t>
            </w:r>
            <w:r w:rsidR="00C50D0B">
              <w:rPr>
                <w:rFonts w:asciiTheme="minorHAnsi" w:hAnsiTheme="minorHAnsi" w:cstheme="minorHAnsi"/>
                <w:noProof/>
                <w:sz w:val="16"/>
                <w:szCs w:val="16"/>
              </w:rPr>
              <w:t>Dec</w:t>
            </w:r>
            <w:r w:rsidR="001110CF">
              <w:rPr>
                <w:rFonts w:asciiTheme="minorHAnsi" w:hAnsiTheme="minorHAnsi" w:cstheme="minorHAnsi"/>
                <w:noProof/>
                <w:sz w:val="16"/>
                <w:szCs w:val="16"/>
              </w:rPr>
              <w:t xml:space="preserve"> 18</w:t>
            </w:r>
          </w:p>
        </w:sdtContent>
      </w:sdt>
    </w:sdtContent>
  </w:sdt>
  <w:p w:rsidR="001110CF" w:rsidRPr="00242362" w:rsidRDefault="001110CF" w:rsidP="00242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2A" w:rsidRDefault="00C0292A" w:rsidP="00113AAF">
      <w:r>
        <w:separator/>
      </w:r>
    </w:p>
  </w:footnote>
  <w:footnote w:type="continuationSeparator" w:id="0">
    <w:p w:rsidR="00C0292A" w:rsidRDefault="00C0292A" w:rsidP="00113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3B"/>
    <w:rsid w:val="000048A7"/>
    <w:rsid w:val="000116F0"/>
    <w:rsid w:val="0001280A"/>
    <w:rsid w:val="00013473"/>
    <w:rsid w:val="00034B06"/>
    <w:rsid w:val="00036B9C"/>
    <w:rsid w:val="00043068"/>
    <w:rsid w:val="0004456A"/>
    <w:rsid w:val="00061B1F"/>
    <w:rsid w:val="000955D4"/>
    <w:rsid w:val="00097B64"/>
    <w:rsid w:val="000C1F11"/>
    <w:rsid w:val="000C42A6"/>
    <w:rsid w:val="000C7134"/>
    <w:rsid w:val="000D4EE1"/>
    <w:rsid w:val="000E01E0"/>
    <w:rsid w:val="000E5F03"/>
    <w:rsid w:val="000F7546"/>
    <w:rsid w:val="00102013"/>
    <w:rsid w:val="001037AA"/>
    <w:rsid w:val="00103847"/>
    <w:rsid w:val="00110742"/>
    <w:rsid w:val="001110CF"/>
    <w:rsid w:val="00113AAF"/>
    <w:rsid w:val="001238B5"/>
    <w:rsid w:val="00142244"/>
    <w:rsid w:val="001608E8"/>
    <w:rsid w:val="00163BE1"/>
    <w:rsid w:val="0016490F"/>
    <w:rsid w:val="001651B0"/>
    <w:rsid w:val="001703C6"/>
    <w:rsid w:val="00175D8A"/>
    <w:rsid w:val="00186400"/>
    <w:rsid w:val="00191D0B"/>
    <w:rsid w:val="001923B2"/>
    <w:rsid w:val="00192C4B"/>
    <w:rsid w:val="0019659F"/>
    <w:rsid w:val="001A19B9"/>
    <w:rsid w:val="001B1821"/>
    <w:rsid w:val="001B4D58"/>
    <w:rsid w:val="001C1495"/>
    <w:rsid w:val="001C1D5D"/>
    <w:rsid w:val="001C76D6"/>
    <w:rsid w:val="001C7C41"/>
    <w:rsid w:val="001E29CC"/>
    <w:rsid w:val="002136A3"/>
    <w:rsid w:val="00215DC5"/>
    <w:rsid w:val="002273FB"/>
    <w:rsid w:val="0024048B"/>
    <w:rsid w:val="00242362"/>
    <w:rsid w:val="00252222"/>
    <w:rsid w:val="00255C3A"/>
    <w:rsid w:val="00271FD2"/>
    <w:rsid w:val="0028005C"/>
    <w:rsid w:val="00292877"/>
    <w:rsid w:val="002A2245"/>
    <w:rsid w:val="002A36E7"/>
    <w:rsid w:val="002C378A"/>
    <w:rsid w:val="002C7999"/>
    <w:rsid w:val="002D3AB9"/>
    <w:rsid w:val="002D4835"/>
    <w:rsid w:val="002E30B7"/>
    <w:rsid w:val="002F3E38"/>
    <w:rsid w:val="002F4C55"/>
    <w:rsid w:val="00300DB5"/>
    <w:rsid w:val="00316E81"/>
    <w:rsid w:val="00321C59"/>
    <w:rsid w:val="0034003A"/>
    <w:rsid w:val="00343446"/>
    <w:rsid w:val="00343AC6"/>
    <w:rsid w:val="00361A98"/>
    <w:rsid w:val="003655D6"/>
    <w:rsid w:val="00371B95"/>
    <w:rsid w:val="00393201"/>
    <w:rsid w:val="0039503A"/>
    <w:rsid w:val="003B5A61"/>
    <w:rsid w:val="003C61B7"/>
    <w:rsid w:val="003D151D"/>
    <w:rsid w:val="003D15FC"/>
    <w:rsid w:val="003D3595"/>
    <w:rsid w:val="003E17BF"/>
    <w:rsid w:val="0041688E"/>
    <w:rsid w:val="00424F6A"/>
    <w:rsid w:val="00427D3B"/>
    <w:rsid w:val="00442670"/>
    <w:rsid w:val="00443C75"/>
    <w:rsid w:val="00444F6F"/>
    <w:rsid w:val="00454860"/>
    <w:rsid w:val="00463E48"/>
    <w:rsid w:val="00467FB0"/>
    <w:rsid w:val="0047434F"/>
    <w:rsid w:val="00485AD2"/>
    <w:rsid w:val="00485DBF"/>
    <w:rsid w:val="004B04CA"/>
    <w:rsid w:val="004B0764"/>
    <w:rsid w:val="004B382E"/>
    <w:rsid w:val="004C7547"/>
    <w:rsid w:val="004E1D45"/>
    <w:rsid w:val="004E5247"/>
    <w:rsid w:val="004F1321"/>
    <w:rsid w:val="004F591D"/>
    <w:rsid w:val="00502151"/>
    <w:rsid w:val="00505EE0"/>
    <w:rsid w:val="005143E7"/>
    <w:rsid w:val="00517918"/>
    <w:rsid w:val="0051795A"/>
    <w:rsid w:val="0052117B"/>
    <w:rsid w:val="00525885"/>
    <w:rsid w:val="00541EF0"/>
    <w:rsid w:val="00544C70"/>
    <w:rsid w:val="005513BA"/>
    <w:rsid w:val="00554013"/>
    <w:rsid w:val="0056548D"/>
    <w:rsid w:val="00571C4C"/>
    <w:rsid w:val="005724E0"/>
    <w:rsid w:val="00590346"/>
    <w:rsid w:val="005963C8"/>
    <w:rsid w:val="005A255A"/>
    <w:rsid w:val="005B001D"/>
    <w:rsid w:val="005C4EBA"/>
    <w:rsid w:val="005C7D5F"/>
    <w:rsid w:val="005E0837"/>
    <w:rsid w:val="005E146F"/>
    <w:rsid w:val="005F440A"/>
    <w:rsid w:val="00621C70"/>
    <w:rsid w:val="006232D9"/>
    <w:rsid w:val="00625C11"/>
    <w:rsid w:val="006304DF"/>
    <w:rsid w:val="00631071"/>
    <w:rsid w:val="0064648A"/>
    <w:rsid w:val="006727F2"/>
    <w:rsid w:val="00681696"/>
    <w:rsid w:val="0069548A"/>
    <w:rsid w:val="006E1A43"/>
    <w:rsid w:val="006F6F26"/>
    <w:rsid w:val="00702CD6"/>
    <w:rsid w:val="007051CA"/>
    <w:rsid w:val="00707FAC"/>
    <w:rsid w:val="0071525C"/>
    <w:rsid w:val="00721D14"/>
    <w:rsid w:val="00723CBB"/>
    <w:rsid w:val="0072636D"/>
    <w:rsid w:val="0073036B"/>
    <w:rsid w:val="00746C04"/>
    <w:rsid w:val="00752856"/>
    <w:rsid w:val="00754BD1"/>
    <w:rsid w:val="00761BD2"/>
    <w:rsid w:val="00770A1B"/>
    <w:rsid w:val="0078057A"/>
    <w:rsid w:val="00780BB3"/>
    <w:rsid w:val="00783120"/>
    <w:rsid w:val="00783672"/>
    <w:rsid w:val="00784073"/>
    <w:rsid w:val="00790D2B"/>
    <w:rsid w:val="007B4171"/>
    <w:rsid w:val="007B6B2A"/>
    <w:rsid w:val="007C7509"/>
    <w:rsid w:val="007D08CD"/>
    <w:rsid w:val="007E07CB"/>
    <w:rsid w:val="007E3739"/>
    <w:rsid w:val="007F6384"/>
    <w:rsid w:val="007F7C10"/>
    <w:rsid w:val="0080100A"/>
    <w:rsid w:val="0080287E"/>
    <w:rsid w:val="00807903"/>
    <w:rsid w:val="008149CC"/>
    <w:rsid w:val="00850D8A"/>
    <w:rsid w:val="00863C08"/>
    <w:rsid w:val="0088590F"/>
    <w:rsid w:val="008A07CA"/>
    <w:rsid w:val="008A2A07"/>
    <w:rsid w:val="008A7F02"/>
    <w:rsid w:val="008B40C3"/>
    <w:rsid w:val="008B4892"/>
    <w:rsid w:val="008B4A52"/>
    <w:rsid w:val="008B5CE1"/>
    <w:rsid w:val="008B70C4"/>
    <w:rsid w:val="008B7131"/>
    <w:rsid w:val="008C6014"/>
    <w:rsid w:val="008C7039"/>
    <w:rsid w:val="008D0AB2"/>
    <w:rsid w:val="008D0DD3"/>
    <w:rsid w:val="008D46BC"/>
    <w:rsid w:val="008D63CF"/>
    <w:rsid w:val="008E60D1"/>
    <w:rsid w:val="009123C7"/>
    <w:rsid w:val="00923655"/>
    <w:rsid w:val="00926E99"/>
    <w:rsid w:val="00927A76"/>
    <w:rsid w:val="00936E66"/>
    <w:rsid w:val="0094284F"/>
    <w:rsid w:val="00942B25"/>
    <w:rsid w:val="00952B05"/>
    <w:rsid w:val="009610D9"/>
    <w:rsid w:val="00961375"/>
    <w:rsid w:val="0096137F"/>
    <w:rsid w:val="009619E0"/>
    <w:rsid w:val="00970E2D"/>
    <w:rsid w:val="009B12C9"/>
    <w:rsid w:val="009C4259"/>
    <w:rsid w:val="009D668F"/>
    <w:rsid w:val="009E08F6"/>
    <w:rsid w:val="009E4AA2"/>
    <w:rsid w:val="00A00FC9"/>
    <w:rsid w:val="00A10E3E"/>
    <w:rsid w:val="00A14D31"/>
    <w:rsid w:val="00A27A84"/>
    <w:rsid w:val="00A4014C"/>
    <w:rsid w:val="00A45F8F"/>
    <w:rsid w:val="00A4639D"/>
    <w:rsid w:val="00A471FC"/>
    <w:rsid w:val="00A61164"/>
    <w:rsid w:val="00A8185C"/>
    <w:rsid w:val="00A91511"/>
    <w:rsid w:val="00A91A43"/>
    <w:rsid w:val="00A92996"/>
    <w:rsid w:val="00AA6785"/>
    <w:rsid w:val="00AB55F4"/>
    <w:rsid w:val="00AD3B98"/>
    <w:rsid w:val="00AD6573"/>
    <w:rsid w:val="00AD79E0"/>
    <w:rsid w:val="00AE5BA3"/>
    <w:rsid w:val="00AF0D38"/>
    <w:rsid w:val="00AF19B3"/>
    <w:rsid w:val="00AF2267"/>
    <w:rsid w:val="00B33601"/>
    <w:rsid w:val="00B4596A"/>
    <w:rsid w:val="00B60D3F"/>
    <w:rsid w:val="00B61746"/>
    <w:rsid w:val="00B65D50"/>
    <w:rsid w:val="00B77EEB"/>
    <w:rsid w:val="00B87EDF"/>
    <w:rsid w:val="00B92432"/>
    <w:rsid w:val="00B963A2"/>
    <w:rsid w:val="00BA7ECB"/>
    <w:rsid w:val="00BB0F90"/>
    <w:rsid w:val="00BC080F"/>
    <w:rsid w:val="00BC0BB5"/>
    <w:rsid w:val="00BC4CFC"/>
    <w:rsid w:val="00BD6D32"/>
    <w:rsid w:val="00BE132D"/>
    <w:rsid w:val="00BE3670"/>
    <w:rsid w:val="00BE63CF"/>
    <w:rsid w:val="00BF19FF"/>
    <w:rsid w:val="00BF43C4"/>
    <w:rsid w:val="00C0292A"/>
    <w:rsid w:val="00C11572"/>
    <w:rsid w:val="00C14A9A"/>
    <w:rsid w:val="00C30BA9"/>
    <w:rsid w:val="00C34F1F"/>
    <w:rsid w:val="00C465FD"/>
    <w:rsid w:val="00C4669A"/>
    <w:rsid w:val="00C46FD9"/>
    <w:rsid w:val="00C50D0B"/>
    <w:rsid w:val="00C5561F"/>
    <w:rsid w:val="00C75B2B"/>
    <w:rsid w:val="00C93C0E"/>
    <w:rsid w:val="00C950A0"/>
    <w:rsid w:val="00CB04F8"/>
    <w:rsid w:val="00CB05B6"/>
    <w:rsid w:val="00CB5F6A"/>
    <w:rsid w:val="00CC17A5"/>
    <w:rsid w:val="00CC6934"/>
    <w:rsid w:val="00CD5CCA"/>
    <w:rsid w:val="00CE21CA"/>
    <w:rsid w:val="00D121F3"/>
    <w:rsid w:val="00D2640D"/>
    <w:rsid w:val="00D301DE"/>
    <w:rsid w:val="00D347C7"/>
    <w:rsid w:val="00D45C3F"/>
    <w:rsid w:val="00D6156B"/>
    <w:rsid w:val="00D641F4"/>
    <w:rsid w:val="00D86BB8"/>
    <w:rsid w:val="00DA29A7"/>
    <w:rsid w:val="00DB204A"/>
    <w:rsid w:val="00DB37B1"/>
    <w:rsid w:val="00DC6AF0"/>
    <w:rsid w:val="00DD0F6B"/>
    <w:rsid w:val="00DD40BE"/>
    <w:rsid w:val="00DF002F"/>
    <w:rsid w:val="00E108A1"/>
    <w:rsid w:val="00E328A2"/>
    <w:rsid w:val="00E45887"/>
    <w:rsid w:val="00E669D2"/>
    <w:rsid w:val="00E7660A"/>
    <w:rsid w:val="00E976CD"/>
    <w:rsid w:val="00EC195E"/>
    <w:rsid w:val="00EC1B7E"/>
    <w:rsid w:val="00ED51D6"/>
    <w:rsid w:val="00EE25D6"/>
    <w:rsid w:val="00EE44E0"/>
    <w:rsid w:val="00EE4C35"/>
    <w:rsid w:val="00EF4313"/>
    <w:rsid w:val="00EF6EF5"/>
    <w:rsid w:val="00F011CE"/>
    <w:rsid w:val="00F06646"/>
    <w:rsid w:val="00F32FE9"/>
    <w:rsid w:val="00F54CE2"/>
    <w:rsid w:val="00F615F2"/>
    <w:rsid w:val="00F71DD4"/>
    <w:rsid w:val="00F747BC"/>
    <w:rsid w:val="00F91A6F"/>
    <w:rsid w:val="00FA35ED"/>
    <w:rsid w:val="00FB2532"/>
    <w:rsid w:val="00FB26F4"/>
    <w:rsid w:val="00FE2CB4"/>
    <w:rsid w:val="00FE4DE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5B4E61F8-4E5E-40CC-A07D-3D4204D7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0BE"/>
    <w:rPr>
      <w:rFonts w:ascii="Times New Roman" w:eastAsia="Times New Roman" w:hAnsi="Times New Roman" w:cs="Times New Roman"/>
      <w:sz w:val="24"/>
    </w:rPr>
  </w:style>
  <w:style w:type="paragraph" w:styleId="Heading1">
    <w:name w:val="heading 1"/>
    <w:basedOn w:val="Normal"/>
    <w:next w:val="Normal"/>
    <w:link w:val="Heading1Char"/>
    <w:qFormat/>
    <w:rsid w:val="00427D3B"/>
    <w:pPr>
      <w:keepNext/>
      <w:jc w:val="both"/>
      <w:outlineLvl w:val="0"/>
    </w:pPr>
    <w:rPr>
      <w:b/>
      <w:bCs/>
      <w:color w:val="000000"/>
      <w:sz w:val="18"/>
      <w:u w:val="single"/>
      <w:lang w:val="en-US"/>
    </w:rPr>
  </w:style>
  <w:style w:type="paragraph" w:styleId="Heading2">
    <w:name w:val="heading 2"/>
    <w:basedOn w:val="Normal"/>
    <w:next w:val="Normal"/>
    <w:link w:val="Heading2Char"/>
    <w:qFormat/>
    <w:rsid w:val="00427D3B"/>
    <w:pPr>
      <w:keepNext/>
      <w:jc w:val="both"/>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D3B"/>
    <w:rPr>
      <w:rFonts w:ascii="Times New Roman" w:eastAsia="Times New Roman" w:hAnsi="Times New Roman" w:cs="Times New Roman"/>
      <w:b/>
      <w:bCs/>
      <w:color w:val="000000"/>
      <w:sz w:val="18"/>
      <w:u w:val="single"/>
      <w:lang w:val="en-US"/>
    </w:rPr>
  </w:style>
  <w:style w:type="character" w:customStyle="1" w:styleId="Heading2Char">
    <w:name w:val="Heading 2 Char"/>
    <w:basedOn w:val="DefaultParagraphFont"/>
    <w:link w:val="Heading2"/>
    <w:rsid w:val="00427D3B"/>
    <w:rPr>
      <w:rFonts w:ascii="Times New Roman" w:eastAsia="Times New Roman" w:hAnsi="Times New Roman" w:cs="Times New Roman"/>
      <w:b/>
      <w:bCs/>
      <w:sz w:val="18"/>
      <w:u w:val="single"/>
    </w:rPr>
  </w:style>
  <w:style w:type="paragraph" w:styleId="Title">
    <w:name w:val="Title"/>
    <w:basedOn w:val="Normal"/>
    <w:link w:val="TitleChar"/>
    <w:qFormat/>
    <w:rsid w:val="00427D3B"/>
    <w:pPr>
      <w:jc w:val="center"/>
    </w:pPr>
    <w:rPr>
      <w:b/>
      <w:bCs/>
      <w:u w:val="single"/>
    </w:rPr>
  </w:style>
  <w:style w:type="character" w:customStyle="1" w:styleId="TitleChar">
    <w:name w:val="Title Char"/>
    <w:basedOn w:val="DefaultParagraphFont"/>
    <w:link w:val="Title"/>
    <w:rsid w:val="00427D3B"/>
    <w:rPr>
      <w:rFonts w:ascii="Times New Roman" w:eastAsia="Times New Roman" w:hAnsi="Times New Roman" w:cs="Times New Roman"/>
      <w:b/>
      <w:bCs/>
      <w:sz w:val="24"/>
      <w:u w:val="single"/>
    </w:rPr>
  </w:style>
  <w:style w:type="paragraph" w:styleId="BodyText">
    <w:name w:val="Body Text"/>
    <w:basedOn w:val="Normal"/>
    <w:link w:val="BodyTextChar"/>
    <w:rsid w:val="00427D3B"/>
    <w:pPr>
      <w:jc w:val="both"/>
    </w:pPr>
    <w:rPr>
      <w:rFonts w:ascii="Frutiger 55 Roman" w:hAnsi="Frutiger 55 Roman"/>
      <w:snapToGrid w:val="0"/>
      <w:szCs w:val="20"/>
    </w:rPr>
  </w:style>
  <w:style w:type="character" w:customStyle="1" w:styleId="BodyTextChar">
    <w:name w:val="Body Text Char"/>
    <w:basedOn w:val="DefaultParagraphFont"/>
    <w:link w:val="BodyText"/>
    <w:rsid w:val="00427D3B"/>
    <w:rPr>
      <w:rFonts w:ascii="Frutiger 55 Roman" w:eastAsia="Times New Roman" w:hAnsi="Frutiger 55 Roman" w:cs="Times New Roman"/>
      <w:snapToGrid w:val="0"/>
      <w:sz w:val="24"/>
      <w:szCs w:val="20"/>
    </w:rPr>
  </w:style>
  <w:style w:type="paragraph" w:styleId="BodyText2">
    <w:name w:val="Body Text 2"/>
    <w:basedOn w:val="Normal"/>
    <w:link w:val="BodyText2Char"/>
    <w:rsid w:val="00427D3B"/>
    <w:pPr>
      <w:jc w:val="both"/>
    </w:pPr>
    <w:rPr>
      <w:snapToGrid w:val="0"/>
      <w:sz w:val="18"/>
    </w:rPr>
  </w:style>
  <w:style w:type="character" w:customStyle="1" w:styleId="BodyText2Char">
    <w:name w:val="Body Text 2 Char"/>
    <w:basedOn w:val="DefaultParagraphFont"/>
    <w:link w:val="BodyText2"/>
    <w:rsid w:val="00427D3B"/>
    <w:rPr>
      <w:rFonts w:ascii="Times New Roman" w:eastAsia="Times New Roman" w:hAnsi="Times New Roman" w:cs="Times New Roman"/>
      <w:snapToGrid w:val="0"/>
      <w:sz w:val="18"/>
    </w:rPr>
  </w:style>
  <w:style w:type="table" w:styleId="TableGrid">
    <w:name w:val="Table Grid"/>
    <w:basedOn w:val="TableNormal"/>
    <w:rsid w:val="00427D3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27D3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27D3B"/>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D0F6B"/>
    <w:rPr>
      <w:color w:val="0000FF"/>
      <w:u w:val="single"/>
    </w:rPr>
  </w:style>
  <w:style w:type="paragraph" w:styleId="Footer">
    <w:name w:val="footer"/>
    <w:basedOn w:val="Normal"/>
    <w:link w:val="FooterChar"/>
    <w:uiPriority w:val="99"/>
    <w:rsid w:val="004B382E"/>
    <w:pPr>
      <w:tabs>
        <w:tab w:val="center" w:pos="4153"/>
        <w:tab w:val="right" w:pos="8306"/>
      </w:tabs>
    </w:pPr>
  </w:style>
  <w:style w:type="character" w:customStyle="1" w:styleId="FooterChar">
    <w:name w:val="Footer Char"/>
    <w:basedOn w:val="DefaultParagraphFont"/>
    <w:link w:val="Footer"/>
    <w:uiPriority w:val="99"/>
    <w:rsid w:val="004B382E"/>
    <w:rPr>
      <w:rFonts w:ascii="Times New Roman" w:eastAsia="Times New Roman" w:hAnsi="Times New Roman" w:cs="Times New Roman"/>
      <w:sz w:val="24"/>
    </w:rPr>
  </w:style>
  <w:style w:type="paragraph" w:styleId="NormalWeb">
    <w:name w:val="Normal (Web)"/>
    <w:basedOn w:val="Normal"/>
    <w:uiPriority w:val="99"/>
    <w:unhideWhenUsed/>
    <w:rsid w:val="004B382E"/>
    <w:pPr>
      <w:spacing w:before="100" w:beforeAutospacing="1" w:after="100" w:afterAutospacing="1"/>
    </w:pPr>
    <w:rPr>
      <w:lang w:eastAsia="en-GB"/>
    </w:rPr>
  </w:style>
  <w:style w:type="paragraph" w:styleId="Header">
    <w:name w:val="header"/>
    <w:basedOn w:val="Normal"/>
    <w:link w:val="HeaderChar"/>
    <w:uiPriority w:val="99"/>
    <w:unhideWhenUsed/>
    <w:rsid w:val="00113AAF"/>
    <w:pPr>
      <w:tabs>
        <w:tab w:val="center" w:pos="4513"/>
        <w:tab w:val="right" w:pos="9026"/>
      </w:tabs>
    </w:pPr>
  </w:style>
  <w:style w:type="character" w:customStyle="1" w:styleId="HeaderChar">
    <w:name w:val="Header Char"/>
    <w:basedOn w:val="DefaultParagraphFont"/>
    <w:link w:val="Header"/>
    <w:uiPriority w:val="99"/>
    <w:rsid w:val="00113AA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444F6F"/>
    <w:rPr>
      <w:rFonts w:ascii="Tahoma" w:hAnsi="Tahoma" w:cs="Tahoma"/>
      <w:sz w:val="16"/>
      <w:szCs w:val="16"/>
    </w:rPr>
  </w:style>
  <w:style w:type="character" w:customStyle="1" w:styleId="BalloonTextChar">
    <w:name w:val="Balloon Text Char"/>
    <w:basedOn w:val="DefaultParagraphFont"/>
    <w:link w:val="BalloonText"/>
    <w:uiPriority w:val="99"/>
    <w:semiHidden/>
    <w:rsid w:val="00444F6F"/>
    <w:rPr>
      <w:rFonts w:ascii="Tahoma" w:eastAsia="Times New Roman" w:hAnsi="Tahoma" w:cs="Tahoma"/>
      <w:sz w:val="16"/>
      <w:szCs w:val="16"/>
    </w:rPr>
  </w:style>
  <w:style w:type="character" w:customStyle="1" w:styleId="apple-converted-space">
    <w:name w:val="apple-converted-space"/>
    <w:basedOn w:val="DefaultParagraphFont"/>
    <w:rsid w:val="00F747BC"/>
  </w:style>
  <w:style w:type="character" w:styleId="FollowedHyperlink">
    <w:name w:val="FollowedHyperlink"/>
    <w:basedOn w:val="DefaultParagraphFont"/>
    <w:uiPriority w:val="99"/>
    <w:semiHidden/>
    <w:unhideWhenUsed/>
    <w:rsid w:val="00807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8124">
      <w:bodyDiv w:val="1"/>
      <w:marLeft w:val="0"/>
      <w:marRight w:val="0"/>
      <w:marTop w:val="0"/>
      <w:marBottom w:val="0"/>
      <w:divBdr>
        <w:top w:val="none" w:sz="0" w:space="0" w:color="auto"/>
        <w:left w:val="none" w:sz="0" w:space="0" w:color="auto"/>
        <w:bottom w:val="none" w:sz="0" w:space="0" w:color="auto"/>
        <w:right w:val="none" w:sz="0" w:space="0" w:color="auto"/>
      </w:divBdr>
    </w:div>
    <w:div w:id="278034019">
      <w:bodyDiv w:val="1"/>
      <w:marLeft w:val="0"/>
      <w:marRight w:val="0"/>
      <w:marTop w:val="0"/>
      <w:marBottom w:val="0"/>
      <w:divBdr>
        <w:top w:val="none" w:sz="0" w:space="0" w:color="auto"/>
        <w:left w:val="none" w:sz="0" w:space="0" w:color="auto"/>
        <w:bottom w:val="none" w:sz="0" w:space="0" w:color="auto"/>
        <w:right w:val="none" w:sz="0" w:space="0" w:color="auto"/>
      </w:divBdr>
    </w:div>
    <w:div w:id="375350754">
      <w:bodyDiv w:val="1"/>
      <w:marLeft w:val="0"/>
      <w:marRight w:val="0"/>
      <w:marTop w:val="0"/>
      <w:marBottom w:val="0"/>
      <w:divBdr>
        <w:top w:val="none" w:sz="0" w:space="0" w:color="auto"/>
        <w:left w:val="none" w:sz="0" w:space="0" w:color="auto"/>
        <w:bottom w:val="none" w:sz="0" w:space="0" w:color="auto"/>
        <w:right w:val="none" w:sz="0" w:space="0" w:color="auto"/>
      </w:divBdr>
    </w:div>
    <w:div w:id="508301574">
      <w:bodyDiv w:val="1"/>
      <w:marLeft w:val="0"/>
      <w:marRight w:val="0"/>
      <w:marTop w:val="0"/>
      <w:marBottom w:val="0"/>
      <w:divBdr>
        <w:top w:val="none" w:sz="0" w:space="0" w:color="auto"/>
        <w:left w:val="none" w:sz="0" w:space="0" w:color="auto"/>
        <w:bottom w:val="none" w:sz="0" w:space="0" w:color="auto"/>
        <w:right w:val="none" w:sz="0" w:space="0" w:color="auto"/>
      </w:divBdr>
    </w:div>
    <w:div w:id="519129430">
      <w:bodyDiv w:val="1"/>
      <w:marLeft w:val="0"/>
      <w:marRight w:val="0"/>
      <w:marTop w:val="0"/>
      <w:marBottom w:val="0"/>
      <w:divBdr>
        <w:top w:val="none" w:sz="0" w:space="0" w:color="auto"/>
        <w:left w:val="none" w:sz="0" w:space="0" w:color="auto"/>
        <w:bottom w:val="none" w:sz="0" w:space="0" w:color="auto"/>
        <w:right w:val="none" w:sz="0" w:space="0" w:color="auto"/>
      </w:divBdr>
    </w:div>
    <w:div w:id="824273140">
      <w:bodyDiv w:val="1"/>
      <w:marLeft w:val="0"/>
      <w:marRight w:val="0"/>
      <w:marTop w:val="0"/>
      <w:marBottom w:val="0"/>
      <w:divBdr>
        <w:top w:val="none" w:sz="0" w:space="0" w:color="auto"/>
        <w:left w:val="none" w:sz="0" w:space="0" w:color="auto"/>
        <w:bottom w:val="none" w:sz="0" w:space="0" w:color="auto"/>
        <w:right w:val="none" w:sz="0" w:space="0" w:color="auto"/>
      </w:divBdr>
    </w:div>
    <w:div w:id="837620184">
      <w:bodyDiv w:val="1"/>
      <w:marLeft w:val="0"/>
      <w:marRight w:val="0"/>
      <w:marTop w:val="0"/>
      <w:marBottom w:val="0"/>
      <w:divBdr>
        <w:top w:val="none" w:sz="0" w:space="0" w:color="auto"/>
        <w:left w:val="none" w:sz="0" w:space="0" w:color="auto"/>
        <w:bottom w:val="none" w:sz="0" w:space="0" w:color="auto"/>
        <w:right w:val="none" w:sz="0" w:space="0" w:color="auto"/>
      </w:divBdr>
    </w:div>
    <w:div w:id="915212976">
      <w:bodyDiv w:val="1"/>
      <w:marLeft w:val="0"/>
      <w:marRight w:val="0"/>
      <w:marTop w:val="0"/>
      <w:marBottom w:val="0"/>
      <w:divBdr>
        <w:top w:val="none" w:sz="0" w:space="0" w:color="auto"/>
        <w:left w:val="none" w:sz="0" w:space="0" w:color="auto"/>
        <w:bottom w:val="none" w:sz="0" w:space="0" w:color="auto"/>
        <w:right w:val="none" w:sz="0" w:space="0" w:color="auto"/>
      </w:divBdr>
    </w:div>
    <w:div w:id="1140805437">
      <w:bodyDiv w:val="1"/>
      <w:marLeft w:val="0"/>
      <w:marRight w:val="0"/>
      <w:marTop w:val="0"/>
      <w:marBottom w:val="0"/>
      <w:divBdr>
        <w:top w:val="none" w:sz="0" w:space="0" w:color="auto"/>
        <w:left w:val="none" w:sz="0" w:space="0" w:color="auto"/>
        <w:bottom w:val="none" w:sz="0" w:space="0" w:color="auto"/>
        <w:right w:val="none" w:sz="0" w:space="0" w:color="auto"/>
      </w:divBdr>
    </w:div>
    <w:div w:id="1240793377">
      <w:bodyDiv w:val="1"/>
      <w:marLeft w:val="0"/>
      <w:marRight w:val="0"/>
      <w:marTop w:val="0"/>
      <w:marBottom w:val="0"/>
      <w:divBdr>
        <w:top w:val="none" w:sz="0" w:space="0" w:color="auto"/>
        <w:left w:val="none" w:sz="0" w:space="0" w:color="auto"/>
        <w:bottom w:val="none" w:sz="0" w:space="0" w:color="auto"/>
        <w:right w:val="none" w:sz="0" w:space="0" w:color="auto"/>
      </w:divBdr>
    </w:div>
    <w:div w:id="1326057723">
      <w:bodyDiv w:val="1"/>
      <w:marLeft w:val="0"/>
      <w:marRight w:val="0"/>
      <w:marTop w:val="0"/>
      <w:marBottom w:val="0"/>
      <w:divBdr>
        <w:top w:val="none" w:sz="0" w:space="0" w:color="auto"/>
        <w:left w:val="none" w:sz="0" w:space="0" w:color="auto"/>
        <w:bottom w:val="none" w:sz="0" w:space="0" w:color="auto"/>
        <w:right w:val="none" w:sz="0" w:space="0" w:color="auto"/>
      </w:divBdr>
    </w:div>
    <w:div w:id="1652756295">
      <w:bodyDiv w:val="1"/>
      <w:marLeft w:val="0"/>
      <w:marRight w:val="0"/>
      <w:marTop w:val="0"/>
      <w:marBottom w:val="0"/>
      <w:divBdr>
        <w:top w:val="none" w:sz="0" w:space="0" w:color="auto"/>
        <w:left w:val="none" w:sz="0" w:space="0" w:color="auto"/>
        <w:bottom w:val="none" w:sz="0" w:space="0" w:color="auto"/>
        <w:right w:val="none" w:sz="0" w:space="0" w:color="auto"/>
      </w:divBdr>
    </w:div>
    <w:div w:id="19948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oyds.com/complain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mplaints@lloyd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ewe@countyin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fscs.org.uk" TargetMode="External"/><Relationship Id="rId4" Type="http://schemas.openxmlformats.org/officeDocument/2006/relationships/footnotes" Target="footnotes.xml"/><Relationship Id="rId9" Type="http://schemas.openxmlformats.org/officeDocument/2006/relationships/hyperlink" Target="http://www.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Buckland</dc:creator>
  <cp:lastModifiedBy>Mark Hallam</cp:lastModifiedBy>
  <cp:revision>3</cp:revision>
  <cp:lastPrinted>2018-11-14T09:29:00Z</cp:lastPrinted>
  <dcterms:created xsi:type="dcterms:W3CDTF">2018-11-14T09:29:00Z</dcterms:created>
  <dcterms:modified xsi:type="dcterms:W3CDTF">2018-11-14T09:30:00Z</dcterms:modified>
</cp:coreProperties>
</file>